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80"/>
        <w:gridCol w:w="4680"/>
      </w:tblGrid>
      <w:tr w:rsidR="00075B95" w14:paraId="00706D0A" w14:textId="77777777">
        <w:tc>
          <w:tcPr>
            <w:tcW w:w="468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vAlign w:val="center"/>
          </w:tcPr>
          <w:p w14:paraId="7519CDFE" w14:textId="77777777" w:rsidR="00075B95" w:rsidRDefault="00B60A07" w:rsidP="00B60A07">
            <w:pPr>
              <w:spacing w:before="120"/>
              <w:ind w:left="-302"/>
            </w:pPr>
            <w:r w:rsidRPr="00422B9F">
              <w:rPr>
                <w:noProof/>
              </w:rPr>
              <w:drawing>
                <wp:inline distT="0" distB="0" distL="0" distR="0" wp14:anchorId="5FC22514" wp14:editId="361567ED">
                  <wp:extent cx="2294627" cy="616368"/>
                  <wp:effectExtent l="0" t="0" r="0" b="0"/>
                  <wp:docPr id="69003307" name="Image 1" descr="Episteme. Journal of the Jeean Piaget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isteme. Journal of the Jeean Piaget Centr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50326"/>
                          <a:stretch>
                            <a:fillRect/>
                          </a:stretch>
                        </pic:blipFill>
                        <pic:spPr bwMode="auto">
                          <a:xfrm>
                            <a:off x="0" y="0"/>
                            <a:ext cx="2357492" cy="6332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8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vAlign w:val="center"/>
          </w:tcPr>
          <w:p w14:paraId="7A008161" w14:textId="77777777" w:rsidR="00075B95" w:rsidRDefault="00000000" w:rsidP="00B60A07">
            <w:pPr>
              <w:spacing w:before="120"/>
              <w:jc w:val="right"/>
            </w:pPr>
            <w:r>
              <w:rPr>
                <w:caps/>
                <w:color w:val="888888"/>
              </w:rPr>
              <w:t>Artículo académico</w:t>
            </w:r>
          </w:p>
        </w:tc>
      </w:tr>
    </w:tbl>
    <w:p w14:paraId="7413C36A" w14:textId="77777777" w:rsidR="00075B95" w:rsidRPr="00B60A07" w:rsidRDefault="00075B95" w:rsidP="00B60A07">
      <w:pPr>
        <w:pBdr>
          <w:bottom w:val="single" w:sz="8" w:space="1" w:color="BF1E2E"/>
        </w:pBdr>
        <w:spacing w:before="120"/>
        <w:rPr>
          <w:sz w:val="2"/>
          <w:szCs w:val="2"/>
        </w:rPr>
      </w:pPr>
    </w:p>
    <w:p w14:paraId="353CAED9" w14:textId="77777777" w:rsidR="00075B95" w:rsidRDefault="00000000" w:rsidP="00B60A07">
      <w:pPr>
        <w:pStyle w:val="Episteme-ttulo"/>
        <w:spacing w:line="240" w:lineRule="auto"/>
      </w:pPr>
      <w:r>
        <w:t xml:space="preserve">[Título </w:t>
      </w:r>
      <w:proofErr w:type="spellStart"/>
      <w:r>
        <w:t>del</w:t>
      </w:r>
      <w:proofErr w:type="spellEnd"/>
      <w:r>
        <w:t xml:space="preserve"> </w:t>
      </w:r>
      <w:proofErr w:type="spellStart"/>
      <w:r>
        <w:t>artículo</w:t>
      </w:r>
      <w:proofErr w:type="spellEnd"/>
      <w:r>
        <w:t>]</w:t>
      </w:r>
    </w:p>
    <w:p w14:paraId="740C8B14" w14:textId="77777777" w:rsidR="00075B95" w:rsidRDefault="00000000" w:rsidP="00AF2082">
      <w:pPr>
        <w:pStyle w:val="Episteme-subttulo"/>
        <w:spacing w:before="0" w:line="240" w:lineRule="auto"/>
        <w:contextualSpacing/>
      </w:pPr>
      <w:r>
        <w:t>[</w:t>
      </w:r>
      <w:proofErr w:type="spellStart"/>
      <w:r>
        <w:t>Subtítulo</w:t>
      </w:r>
      <w:proofErr w:type="spellEnd"/>
      <w:r>
        <w:t>, si corresponde]</w:t>
      </w:r>
    </w:p>
    <w:p w14:paraId="20406CB6" w14:textId="77777777" w:rsidR="00075B95" w:rsidRPr="00327D81" w:rsidRDefault="00000000">
      <w:pPr>
        <w:pStyle w:val="Episteme-autores"/>
        <w:rPr>
          <w:lang w:val="es-ES"/>
        </w:rPr>
      </w:pPr>
      <w:r w:rsidRPr="00327D81">
        <w:rPr>
          <w:lang w:val="es-ES"/>
        </w:rPr>
        <w:t>Nombre Apellido</w:t>
      </w:r>
      <w:r w:rsidRPr="00327D81">
        <w:rPr>
          <w:vertAlign w:val="superscript"/>
          <w:lang w:val="es-ES"/>
        </w:rPr>
        <w:t>¹</w:t>
      </w:r>
      <w:r w:rsidRPr="00327D81">
        <w:rPr>
          <w:lang w:val="es-ES"/>
        </w:rPr>
        <w:t>, Nombre Apellido</w:t>
      </w:r>
      <w:r w:rsidRPr="00327D81">
        <w:rPr>
          <w:vertAlign w:val="superscript"/>
          <w:lang w:val="es-ES"/>
        </w:rPr>
        <w:t>²</w:t>
      </w:r>
      <w:r w:rsidRPr="00327D81">
        <w:rPr>
          <w:lang w:val="es-ES"/>
        </w:rPr>
        <w:t>, Nombre Apellido</w:t>
      </w:r>
      <w:r w:rsidRPr="00327D81">
        <w:rPr>
          <w:vertAlign w:val="superscript"/>
          <w:lang w:val="es-ES"/>
        </w:rPr>
        <w:t>¹</w:t>
      </w:r>
    </w:p>
    <w:p w14:paraId="62975210" w14:textId="77777777" w:rsidR="00075B95" w:rsidRPr="00327D81" w:rsidRDefault="00000000">
      <w:pPr>
        <w:pStyle w:val="Episteme-afiliacin"/>
        <w:rPr>
          <w:lang w:val="es-ES"/>
        </w:rPr>
      </w:pPr>
      <w:r w:rsidRPr="00327D81">
        <w:rPr>
          <w:vertAlign w:val="superscript"/>
          <w:lang w:val="es-ES"/>
        </w:rPr>
        <w:t>¹</w:t>
      </w:r>
      <w:r w:rsidRPr="00327D81">
        <w:rPr>
          <w:lang w:val="es-ES"/>
        </w:rPr>
        <w:t xml:space="preserve"> Centro Jean Piaget, Universidad de Ginebra, Suiza</w:t>
      </w:r>
    </w:p>
    <w:p w14:paraId="623428BF" w14:textId="77777777" w:rsidR="00075B95" w:rsidRPr="00C81710" w:rsidRDefault="00000000" w:rsidP="00AF2082">
      <w:pPr>
        <w:pStyle w:val="Episteme-afiliacin"/>
        <w:spacing w:before="0" w:after="120"/>
        <w:rPr>
          <w:lang w:val="es-ES"/>
        </w:rPr>
      </w:pPr>
      <w:r w:rsidRPr="00C81710">
        <w:rPr>
          <w:vertAlign w:val="superscript"/>
          <w:lang w:val="es-ES"/>
        </w:rPr>
        <w:t>²</w:t>
      </w:r>
      <w:r w:rsidRPr="00C81710">
        <w:rPr>
          <w:lang w:val="es-ES"/>
        </w:rPr>
        <w:t xml:space="preserve"> DIPHE, Universidad Lumière Lyon 2, Francia</w:t>
      </w:r>
    </w:p>
    <w:p w14:paraId="060C07AC" w14:textId="77777777" w:rsidR="00075B95" w:rsidRPr="00C81710" w:rsidRDefault="00000000" w:rsidP="00AF2082">
      <w:pPr>
        <w:pStyle w:val="Episteme-correspondencia"/>
        <w:spacing w:before="0" w:after="0" w:line="240" w:lineRule="auto"/>
        <w:rPr>
          <w:color w:val="595959" w:themeColor="text1" w:themeTint="A6"/>
          <w:lang w:val="es-ES"/>
        </w:rPr>
      </w:pPr>
      <w:r w:rsidRPr="00C81710">
        <w:rPr>
          <w:lang w:val="es-ES"/>
        </w:rPr>
        <w:t>Autor o autora de correspondencia: Nombre Apellido, nombre@mail.com</w:t>
      </w:r>
    </w:p>
    <w:p w14:paraId="168F149F" w14:textId="77777777" w:rsidR="00AF2082" w:rsidRPr="00C81710" w:rsidRDefault="00AF2082" w:rsidP="00AF2082">
      <w:pPr>
        <w:pStyle w:val="Episteme-correspondencia"/>
        <w:spacing w:before="0" w:after="240" w:line="240" w:lineRule="auto"/>
        <w:rPr>
          <w:color w:val="595959" w:themeColor="text1" w:themeTint="A6"/>
          <w:lang w:val="es-ES"/>
        </w:rPr>
      </w:pPr>
      <w:r w:rsidRPr="00C81710">
        <w:rPr>
          <w:lang w:val="es-ES"/>
        </w:rPr>
        <w:t>Identificadores ORCID: Nombre Apellido, https://orcid.org/0000-0000-0000-0000</w:t>
      </w:r>
      <w:r w:rsidRPr="00C81710">
        <w:rPr>
          <w:lang w:val="es-ES"/>
        </w:rPr>
        <w:br/>
        <w:t>Nombre Apellido, https://orcid.org/0000-0000-0000-0000</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6080"/>
        <w:gridCol w:w="3280"/>
      </w:tblGrid>
      <w:tr w:rsidR="00075B95" w:rsidRPr="00C81710" w14:paraId="169AF717" w14:textId="77777777" w:rsidTr="00AF2082">
        <w:tc>
          <w:tcPr>
            <w:tcW w:w="6080" w:type="dxa"/>
            <w:tcBorders>
              <w:top w:val="none" w:sz="0" w:space="0" w:color="FFFFFF"/>
              <w:left w:val="none" w:sz="0" w:space="0" w:color="FFFFFF"/>
              <w:bottom w:val="none" w:sz="0" w:space="0" w:color="FFFFFF"/>
              <w:right w:val="none" w:sz="0" w:space="0" w:color="FFFFFF"/>
            </w:tcBorders>
            <w:tcMar>
              <w:top w:w="120" w:type="dxa"/>
              <w:left w:w="0" w:type="dxa"/>
              <w:bottom w:w="120" w:type="dxa"/>
              <w:right w:w="240" w:type="dxa"/>
            </w:tcMar>
          </w:tcPr>
          <w:p w14:paraId="0A16E803" w14:textId="77777777" w:rsidR="00075B95" w:rsidRPr="00327D81" w:rsidRDefault="00000000">
            <w:pPr>
              <w:spacing w:after="120"/>
              <w:rPr>
                <w:lang w:val="es-ES"/>
              </w:rPr>
            </w:pPr>
            <w:r w:rsidRPr="00327D81">
              <w:rPr>
                <w:b/>
                <w:bCs/>
                <w:color w:val="BF1E2E"/>
                <w:sz w:val="24"/>
                <w:szCs w:val="24"/>
                <w:lang w:val="es-ES"/>
              </w:rPr>
              <w:t>Resumen</w:t>
            </w:r>
          </w:p>
          <w:p w14:paraId="0D3100CD" w14:textId="77777777" w:rsidR="00C81710" w:rsidRDefault="00C81710" w:rsidP="00C81710">
            <w:pPr>
              <w:spacing w:before="200" w:after="60"/>
              <w:jc w:val="both"/>
              <w:rPr>
                <w:i/>
                <w:iCs/>
                <w:color w:val="888888"/>
              </w:rPr>
            </w:pPr>
            <w:r w:rsidRPr="00C81710">
              <w:rPr>
                <w:i/>
                <w:iCs/>
                <w:color w:val="888888"/>
                <w:lang w:val="es-ES"/>
              </w:rPr>
              <w:t xml:space="preserve">[Inserte aquí un resumen de entre 150 y 250 palabras que presente la pregunta de investigación, el marco teórico utilizado, la metodología, si corresponde, y los principales resultados o aportaciones. El resumen debe poder leerse de manera autónoma respecto del artículo. Puede precisar el tipo de contribución, la naturaleza de los datos o del corpus utilizado y el alcance principal del argumento desarrollado. En el caso de un artículo empírico, conviene indicar brevemente el diseño del estudio, las fuentes analizadas, los criterios de selección del corpus y los procedimientos de análisis empleados. En el caso de un artículo teórico, se recomienda explicitar el problema conceptual abordado, la tradición de investigación en la que se inscribe y la contribución específica que el texto busca realizar. El resumen puede mencionar los principales límites del trabajo cuando resulten necesarios para comprender el alcance de los resultados o del argumento. Debe evitar referencias bibliográficas, notas al pie, abreviaturas poco conocidas y formulaciones demasiado generales. Su función es ofrecer una visión precisa del contenido del manuscrito, de su pertinencia para la revista y de los aportes que propone al campo de la epistemología, la psicología del desarrollo, la educación o la historia y construcción histórica del conocimiento. También puede señalar la relevancia del manuscrito para debates actuales, siempre que ello derive directamente del análisis presentado y no de una promesa externa. El texto debe indicar con claridad qué problema aborda, qué recorrido propone y qué aporta al lector especializado. </w:t>
            </w:r>
            <w:r w:rsidRPr="00C81710">
              <w:rPr>
                <w:i/>
                <w:iCs/>
                <w:color w:val="888888"/>
              </w:rPr>
              <w:t xml:space="preserve">Evite </w:t>
            </w:r>
            <w:proofErr w:type="spellStart"/>
            <w:r w:rsidRPr="00C81710">
              <w:rPr>
                <w:i/>
                <w:iCs/>
                <w:color w:val="888888"/>
              </w:rPr>
              <w:t>repeticiones</w:t>
            </w:r>
            <w:proofErr w:type="spellEnd"/>
            <w:r w:rsidRPr="00C81710">
              <w:rPr>
                <w:i/>
                <w:iCs/>
                <w:color w:val="888888"/>
              </w:rPr>
              <w:t xml:space="preserve"> y </w:t>
            </w:r>
            <w:proofErr w:type="spellStart"/>
            <w:r w:rsidRPr="00C81710">
              <w:rPr>
                <w:i/>
                <w:iCs/>
                <w:color w:val="888888"/>
              </w:rPr>
              <w:t>afirmaciones</w:t>
            </w:r>
            <w:proofErr w:type="spellEnd"/>
            <w:r w:rsidRPr="00C81710">
              <w:rPr>
                <w:i/>
                <w:iCs/>
                <w:color w:val="888888"/>
              </w:rPr>
              <w:t xml:space="preserve"> </w:t>
            </w:r>
            <w:proofErr w:type="spellStart"/>
            <w:r w:rsidRPr="00C81710">
              <w:rPr>
                <w:i/>
                <w:iCs/>
                <w:color w:val="888888"/>
              </w:rPr>
              <w:t>vagas</w:t>
            </w:r>
            <w:proofErr w:type="spellEnd"/>
            <w:r w:rsidRPr="00C81710">
              <w:rPr>
                <w:i/>
                <w:iCs/>
                <w:color w:val="888888"/>
              </w:rPr>
              <w:t xml:space="preserve"> </w:t>
            </w:r>
            <w:proofErr w:type="spellStart"/>
            <w:r w:rsidRPr="00C81710">
              <w:rPr>
                <w:i/>
                <w:iCs/>
                <w:color w:val="888888"/>
              </w:rPr>
              <w:t>adicionales</w:t>
            </w:r>
            <w:proofErr w:type="spellEnd"/>
            <w:r w:rsidRPr="00C81710">
              <w:rPr>
                <w:i/>
                <w:iCs/>
                <w:color w:val="888888"/>
              </w:rPr>
              <w:t>.]</w:t>
            </w:r>
          </w:p>
          <w:p w14:paraId="52E7FEC8" w14:textId="022CD697" w:rsidR="00075B95" w:rsidRPr="00327D81" w:rsidRDefault="00000000">
            <w:pPr>
              <w:spacing w:before="200" w:after="60"/>
              <w:rPr>
                <w:lang w:val="es-ES"/>
              </w:rPr>
            </w:pPr>
            <w:r w:rsidRPr="00327D81">
              <w:rPr>
                <w:b/>
                <w:bCs/>
                <w:color w:val="BF1E2E"/>
                <w:lang w:val="es-ES"/>
              </w:rPr>
              <w:t>Palabras clave</w:t>
            </w:r>
          </w:p>
          <w:p w14:paraId="292629A8" w14:textId="77777777" w:rsidR="00075B95" w:rsidRPr="00327D81" w:rsidRDefault="00000000">
            <w:pPr>
              <w:pStyle w:val="Episteme-palabras-clave"/>
              <w:rPr>
                <w:lang w:val="es-ES"/>
              </w:rPr>
            </w:pPr>
            <w:r w:rsidRPr="00327D81">
              <w:rPr>
                <w:color w:val="888888"/>
                <w:lang w:val="es-ES"/>
              </w:rPr>
              <w:t>[palabra 1; palabra 2; palabra 3; palabra 4; palabra 5] (entre 4 y 6 palabras clave)</w:t>
            </w:r>
          </w:p>
        </w:tc>
        <w:tc>
          <w:tcPr>
            <w:tcW w:w="3280" w:type="dxa"/>
            <w:tcBorders>
              <w:top w:val="none" w:sz="0" w:space="0" w:color="FFFFFF"/>
              <w:left w:val="none" w:sz="0" w:space="0" w:color="FFFFFF"/>
              <w:bottom w:val="none" w:sz="0" w:space="0" w:color="FFFFFF"/>
              <w:right w:val="none" w:sz="0" w:space="0" w:color="FFFFFF"/>
            </w:tcBorders>
            <w:shd w:val="clear" w:color="auto" w:fill="FFFFFF" w:themeFill="background1"/>
            <w:tcMar>
              <w:top w:w="120" w:type="dxa"/>
              <w:left w:w="0" w:type="dxa"/>
              <w:bottom w:w="120" w:type="dxa"/>
              <w:right w:w="0" w:type="dxa"/>
            </w:tcMar>
          </w:tcPr>
          <w:tbl>
            <w:tblPr>
              <w:tblpPr w:leftFromText="141" w:rightFromText="141" w:horzAnchor="margin" w:tblpY="465"/>
              <w:tblOverlap w:val="never"/>
              <w:tblW w:w="30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shd w:val="clear" w:color="auto" w:fill="D9D9D9" w:themeFill="background1" w:themeFillShade="D9"/>
              <w:tblCellMar>
                <w:left w:w="10" w:type="dxa"/>
                <w:right w:w="10" w:type="dxa"/>
              </w:tblCellMar>
              <w:tblLook w:val="04A0" w:firstRow="1" w:lastRow="0" w:firstColumn="1" w:lastColumn="0" w:noHBand="0" w:noVBand="1"/>
            </w:tblPr>
            <w:tblGrid>
              <w:gridCol w:w="3000"/>
            </w:tblGrid>
            <w:tr w:rsidR="00075B95" w14:paraId="7EFFAC83" w14:textId="77777777" w:rsidTr="00AF2082">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3818D432" w14:textId="77777777" w:rsidR="00075B95" w:rsidRDefault="00000000">
                  <w:pPr>
                    <w:spacing w:before="60" w:after="20"/>
                  </w:pPr>
                  <w:r>
                    <w:rPr>
                      <w:b/>
                      <w:bCs/>
                      <w:color w:val="BF1E2E"/>
                      <w:sz w:val="14"/>
                      <w:szCs w:val="14"/>
                    </w:rPr>
                    <w:t>TIPO DE ARTÍCULO</w:t>
                  </w:r>
                </w:p>
                <w:p w14:paraId="2B91448D" w14:textId="77777777" w:rsidR="00075B95" w:rsidRDefault="00000000">
                  <w:pPr>
                    <w:spacing w:after="60"/>
                  </w:pPr>
                  <w:proofErr w:type="spellStart"/>
                  <w:r>
                    <w:rPr>
                      <w:sz w:val="18"/>
                      <w:szCs w:val="18"/>
                    </w:rPr>
                    <w:t>Artículo</w:t>
                  </w:r>
                  <w:proofErr w:type="spellEnd"/>
                  <w:r>
                    <w:rPr>
                      <w:sz w:val="18"/>
                      <w:szCs w:val="18"/>
                    </w:rPr>
                    <w:t xml:space="preserve"> </w:t>
                  </w:r>
                  <w:proofErr w:type="spellStart"/>
                  <w:r>
                    <w:rPr>
                      <w:sz w:val="18"/>
                      <w:szCs w:val="18"/>
                    </w:rPr>
                    <w:t>académico</w:t>
                  </w:r>
                  <w:proofErr w:type="spellEnd"/>
                </w:p>
              </w:tc>
            </w:tr>
            <w:tr w:rsidR="00075B95" w14:paraId="2BFD8005" w14:textId="77777777" w:rsidTr="00AF2082">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318A0EE2" w14:textId="77777777" w:rsidR="00075B95" w:rsidRDefault="00000000">
                  <w:pPr>
                    <w:spacing w:before="60" w:after="20"/>
                  </w:pPr>
                  <w:r>
                    <w:rPr>
                      <w:b/>
                      <w:bCs/>
                      <w:color w:val="BF1E2E"/>
                      <w:sz w:val="14"/>
                      <w:szCs w:val="14"/>
                    </w:rPr>
                    <w:t>RECIBIDO</w:t>
                  </w:r>
                </w:p>
                <w:p w14:paraId="1869C028" w14:textId="77777777" w:rsidR="00075B95" w:rsidRDefault="00000000">
                  <w:pPr>
                    <w:spacing w:after="60"/>
                  </w:pPr>
                  <w:r>
                    <w:rPr>
                      <w:sz w:val="18"/>
                      <w:szCs w:val="18"/>
                    </w:rPr>
                    <w:t>DD-MM-AAAA</w:t>
                  </w:r>
                </w:p>
              </w:tc>
            </w:tr>
            <w:tr w:rsidR="00075B95" w14:paraId="2B969B8F" w14:textId="77777777" w:rsidTr="00AF2082">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37251037" w14:textId="77777777" w:rsidR="00075B95" w:rsidRDefault="00000000">
                  <w:pPr>
                    <w:spacing w:before="60" w:after="20"/>
                  </w:pPr>
                  <w:r>
                    <w:rPr>
                      <w:b/>
                      <w:bCs/>
                      <w:color w:val="BF1E2E"/>
                      <w:sz w:val="14"/>
                      <w:szCs w:val="14"/>
                    </w:rPr>
                    <w:t>ACEPTADO</w:t>
                  </w:r>
                </w:p>
                <w:p w14:paraId="23EBE400" w14:textId="77777777" w:rsidR="00075B95" w:rsidRDefault="00000000">
                  <w:pPr>
                    <w:spacing w:after="60"/>
                  </w:pPr>
                  <w:r>
                    <w:rPr>
                      <w:sz w:val="18"/>
                      <w:szCs w:val="18"/>
                    </w:rPr>
                    <w:t>DD-MM-AAAA</w:t>
                  </w:r>
                </w:p>
              </w:tc>
            </w:tr>
            <w:tr w:rsidR="00075B95" w14:paraId="1F672754" w14:textId="77777777" w:rsidTr="00AF2082">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4BDA8255" w14:textId="77777777" w:rsidR="00075B95" w:rsidRDefault="00000000">
                  <w:pPr>
                    <w:spacing w:before="60" w:after="20"/>
                  </w:pPr>
                  <w:r>
                    <w:rPr>
                      <w:b/>
                      <w:bCs/>
                      <w:color w:val="BF1E2E"/>
                      <w:sz w:val="14"/>
                      <w:szCs w:val="14"/>
                    </w:rPr>
                    <w:t>DOI</w:t>
                  </w:r>
                </w:p>
                <w:p w14:paraId="18C6D85D" w14:textId="77777777" w:rsidR="00075B95" w:rsidRDefault="00000000">
                  <w:pPr>
                    <w:spacing w:after="60"/>
                  </w:pPr>
                  <w:r>
                    <w:rPr>
                      <w:sz w:val="18"/>
                      <w:szCs w:val="18"/>
                    </w:rPr>
                    <w:t>10.xxxxx/</w:t>
                  </w:r>
                  <w:proofErr w:type="spellStart"/>
                  <w:r>
                    <w:rPr>
                      <w:sz w:val="18"/>
                      <w:szCs w:val="18"/>
                    </w:rPr>
                    <w:t>episteme.xxxx</w:t>
                  </w:r>
                  <w:proofErr w:type="spellEnd"/>
                </w:p>
              </w:tc>
            </w:tr>
            <w:tr w:rsidR="00075B95" w14:paraId="2FB48C8E" w14:textId="77777777" w:rsidTr="00AF2082">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535C7630" w14:textId="77777777" w:rsidR="00075B95" w:rsidRDefault="00000000">
                  <w:pPr>
                    <w:spacing w:before="60" w:after="20"/>
                  </w:pPr>
                  <w:r>
                    <w:rPr>
                      <w:b/>
                      <w:bCs/>
                      <w:color w:val="BF1E2E"/>
                      <w:sz w:val="14"/>
                      <w:szCs w:val="14"/>
                    </w:rPr>
                    <w:t>LICENCIA</w:t>
                  </w:r>
                </w:p>
                <w:p w14:paraId="1D2F03E1" w14:textId="77777777" w:rsidR="00075B95" w:rsidRDefault="00000000">
                  <w:pPr>
                    <w:spacing w:after="60"/>
                  </w:pPr>
                  <w:r>
                    <w:rPr>
                      <w:sz w:val="18"/>
                      <w:szCs w:val="18"/>
                    </w:rPr>
                    <w:t>CC BY 4.0</w:t>
                  </w:r>
                </w:p>
                <w:p>
                  <w:pPr>
                    <w:spacing w:after="60"/>
                  </w:pPr>
                  <w:r>
                    <w:rPr>
                      <w:sz w:val="14"/>
                      <w:szCs w:val="14"/>
                    </w:rPr>
                    <w:t>Licencia del artículo: CC BY 4.0</w:t>
                  </w:r>
                </w:p>
              </w:tc>
            </w:tr>
            <w:tr w:rsidR="00075B95" w:rsidRPr="00C81710" w14:paraId="78E6FAA7" w14:textId="77777777" w:rsidTr="00AF2082">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3C80F7CE" w14:textId="77777777" w:rsidR="00075B95" w:rsidRPr="00327D81" w:rsidRDefault="00000000">
                  <w:pPr>
                    <w:spacing w:before="60" w:after="20"/>
                    <w:rPr>
                      <w:lang w:val="es-ES"/>
                    </w:rPr>
                  </w:pPr>
                  <w:r w:rsidRPr="00327D81">
                    <w:rPr>
                      <w:b/>
                      <w:bCs/>
                      <w:color w:val="BF1E2E"/>
                      <w:sz w:val="14"/>
                      <w:szCs w:val="14"/>
                      <w:lang w:val="es-ES"/>
                    </w:rPr>
                    <w:t>VOLUMEN / NÚMERO</w:t>
                  </w:r>
                </w:p>
                <w:p w14:paraId="3AAF79F8" w14:textId="77777777" w:rsidR="00075B95" w:rsidRPr="00327D81" w:rsidRDefault="00000000">
                  <w:pPr>
                    <w:spacing w:after="60"/>
                    <w:rPr>
                      <w:lang w:val="es-ES"/>
                    </w:rPr>
                  </w:pPr>
                  <w:r w:rsidRPr="00327D81">
                    <w:rPr>
                      <w:sz w:val="18"/>
                      <w:szCs w:val="18"/>
                      <w:lang w:val="es-ES"/>
                    </w:rPr>
                    <w:t>Vol. X, n.º Y (AAAA)</w:t>
                  </w:r>
                </w:p>
              </w:tc>
            </w:tr>
          </w:tbl>
          <w:p w14:paraId="502AD785" w14:textId="77777777" w:rsidR="00075B95" w:rsidRPr="00327D81" w:rsidRDefault="00075B95">
            <w:pPr>
              <w:rPr>
                <w:lang w:val="es-ES"/>
              </w:rPr>
            </w:pPr>
          </w:p>
        </w:tc>
      </w:tr>
    </w:tbl>
    <w:p w14:paraId="5205E4CD" w14:textId="77777777" w:rsidR="008F0BAF" w:rsidRDefault="008F0BAF">
      <w:pPr>
        <w:rPr>
          <w:lang w:val="es-ES"/>
        </w:rPr>
      </w:pPr>
    </w:p>
    <w:p w14:paraId="47277632" w14:textId="77777777" w:rsidR="00075B95" w:rsidRPr="00327D81" w:rsidRDefault="00075B95">
      <w:pPr>
        <w:rPr>
          <w:lang w:val="es-ES"/>
        </w:rPr>
        <w:sectPr w:rsidR="00075B95" w:rsidRPr="00327D81" w:rsidSect="00B60A07">
          <w:footerReference w:type="default" r:id="rId8"/>
          <w:pgSz w:w="11906" w:h="16838" w:code="9"/>
          <w:pgMar w:top="964" w:right="964" w:bottom="1134" w:left="1134" w:header="709" w:footer="709" w:gutter="0"/>
          <w:cols w:space="720"/>
          <w:docGrid w:linePitch="360"/>
        </w:sectPr>
      </w:pPr>
    </w:p>
    <w:p w14:paraId="4FEE4151" w14:textId="77777777" w:rsidR="005C5402" w:rsidRPr="00C81710" w:rsidRDefault="00000000">
      <w:pPr>
        <w:rPr>
          <w:lang w:val="es-ES"/>
        </w:rPr>
      </w:pPr>
      <w:r w:rsidRPr="00C81710">
        <w:rPr>
          <w:lang w:val="es-ES"/>
        </w:rPr>
        <w:br w:type="page"/>
      </w:r>
    </w:p>
    <w:p w14:paraId="024CA283" w14:textId="77777777" w:rsidR="00075B95" w:rsidRPr="00327D81" w:rsidRDefault="00000000">
      <w:pPr>
        <w:pStyle w:val="Episteme-apartado1"/>
        <w:rPr>
          <w:lang w:val="es-ES"/>
        </w:rPr>
      </w:pPr>
      <w:r w:rsidRPr="00327D81">
        <w:rPr>
          <w:lang w:val="es-ES"/>
        </w:rPr>
        <w:lastRenderedPageBreak/>
        <w:t>1. Introducción</w:t>
      </w:r>
    </w:p>
    <w:p w14:paraId="51032626" w14:textId="77777777" w:rsidR="00075B95" w:rsidRPr="00327D81" w:rsidRDefault="00000000">
      <w:pPr>
        <w:pStyle w:val="Episteme-cuerpo"/>
        <w:rPr>
          <w:lang w:val="es-ES"/>
        </w:rPr>
      </w:pPr>
      <w:r w:rsidRPr="00327D81">
        <w:rPr>
          <w:lang w:val="es-ES"/>
        </w:rPr>
        <w:t>Este párrafo está redactado con el estilo «Cuerpo». Utilícelo para la redacción principal del artículo. Para citar una fuente, siga las normas APA 6.ª o 7.ª edición (Piaget, 1970, p. 23). La revista acepta manuscritos redactados en francés, inglés y español (véase la guía de publicación).</w:t>
      </w:r>
    </w:p>
    <w:p w14:paraId="00DB603E" w14:textId="77777777" w:rsidR="00075B95" w:rsidRPr="00327D81" w:rsidRDefault="00000000">
      <w:pPr>
        <w:pStyle w:val="Episteme-cuerpo"/>
        <w:rPr>
          <w:lang w:val="es-ES"/>
        </w:rPr>
      </w:pPr>
      <w:r w:rsidRPr="00327D81">
        <w:rPr>
          <w:lang w:val="es-ES"/>
        </w:rPr>
        <w:t>Cuando exista un DOI, se recomienda incluirlo en la lista de referencias. Las figuras y los cuadros deben citarse en el texto y numerarse de manera consecutiva.</w:t>
      </w:r>
    </w:p>
    <w:p w14:paraId="7B07EC3B" w14:textId="77777777" w:rsidR="00075B95" w:rsidRPr="00327D81" w:rsidRDefault="00000000">
      <w:pPr>
        <w:pStyle w:val="Episteme-apartado2"/>
        <w:rPr>
          <w:lang w:val="es-ES"/>
        </w:rPr>
      </w:pPr>
      <w:r w:rsidRPr="00327D81">
        <w:rPr>
          <w:lang w:val="es-ES"/>
        </w:rPr>
        <w:t>1.1. Subapartado de primer nivel</w:t>
      </w:r>
    </w:p>
    <w:p w14:paraId="79FE9F19" w14:textId="77777777" w:rsidR="00075B95" w:rsidRPr="00327D81" w:rsidRDefault="00000000">
      <w:pPr>
        <w:pStyle w:val="Episteme-cuerpo"/>
        <w:rPr>
          <w:lang w:val="es-ES"/>
        </w:rPr>
      </w:pPr>
      <w:r w:rsidRPr="00327D81">
        <w:rPr>
          <w:lang w:val="es-ES"/>
        </w:rPr>
        <w:t>El estilo «Título 2» designa un subapartado. Los niveles de títulos están limitados a tres.</w:t>
      </w:r>
    </w:p>
    <w:p w14:paraId="382A7DA4" w14:textId="77777777" w:rsidR="00075B95" w:rsidRPr="00327D81" w:rsidRDefault="00000000">
      <w:pPr>
        <w:pStyle w:val="Episteme-apartado3"/>
        <w:rPr>
          <w:lang w:val="es-ES"/>
        </w:rPr>
      </w:pPr>
      <w:r w:rsidRPr="00327D81">
        <w:rPr>
          <w:lang w:val="es-ES"/>
        </w:rPr>
        <w:t>1.1.1. Subapartado de segundo nivel</w:t>
      </w:r>
    </w:p>
    <w:p w14:paraId="5122C449" w14:textId="77777777" w:rsidR="00075B95" w:rsidRPr="00327D81" w:rsidRDefault="00000000">
      <w:pPr>
        <w:pStyle w:val="Episteme-cuerpo"/>
        <w:rPr>
          <w:lang w:val="es-ES"/>
        </w:rPr>
      </w:pPr>
      <w:r w:rsidRPr="00327D81">
        <w:rPr>
          <w:lang w:val="es-ES"/>
        </w:rPr>
        <w:t>El estilo «Título 3» es el último nivel jerárquico. Más allá, conviene organizar por párrafos temáticos.</w:t>
      </w:r>
    </w:p>
    <w:p w14:paraId="3DD0F7D7" w14:textId="77777777" w:rsidR="00075B95" w:rsidRPr="00327D81" w:rsidRDefault="00000000">
      <w:pPr>
        <w:pStyle w:val="Episteme-cuerpo"/>
        <w:spacing w:before="120" w:after="60"/>
        <w:rPr>
          <w:lang w:val="es-ES"/>
        </w:rPr>
      </w:pPr>
      <w:r w:rsidRPr="00327D81">
        <w:rPr>
          <w:b/>
          <w:bCs/>
          <w:lang w:val="es-ES"/>
        </w:rPr>
        <w:t>Ejemplo de lista con viñetas (estilo «Lista con viñetas»):</w:t>
      </w:r>
    </w:p>
    <w:p w14:paraId="14C0CC59" w14:textId="77777777" w:rsidR="00075B95" w:rsidRDefault="00000000">
      <w:pPr>
        <w:pStyle w:val="Episteme-cuerpo"/>
        <w:numPr>
          <w:ilvl w:val="0"/>
          <w:numId w:val="2"/>
        </w:numPr>
      </w:pPr>
      <w:r>
        <w:t xml:space="preserve">Primer </w:t>
      </w:r>
      <w:proofErr w:type="spellStart"/>
      <w:r>
        <w:t>elemento</w:t>
      </w:r>
      <w:proofErr w:type="spellEnd"/>
      <w:r>
        <w:t xml:space="preserve"> de la lista, </w:t>
      </w:r>
      <w:proofErr w:type="spellStart"/>
      <w:r>
        <w:t>formulado</w:t>
      </w:r>
      <w:proofErr w:type="spellEnd"/>
      <w:r>
        <w:t xml:space="preserve"> </w:t>
      </w:r>
      <w:proofErr w:type="spellStart"/>
      <w:r>
        <w:t>brevemente</w:t>
      </w:r>
      <w:proofErr w:type="spellEnd"/>
      <w:r>
        <w:t>.</w:t>
      </w:r>
    </w:p>
    <w:p w14:paraId="436C329F" w14:textId="77777777" w:rsidR="00075B95" w:rsidRPr="00327D81" w:rsidRDefault="00000000">
      <w:pPr>
        <w:pStyle w:val="Episteme-cuerpo"/>
        <w:numPr>
          <w:ilvl w:val="0"/>
          <w:numId w:val="2"/>
        </w:numPr>
        <w:rPr>
          <w:lang w:val="es-ES"/>
        </w:rPr>
      </w:pPr>
      <w:r w:rsidRPr="00327D81">
        <w:rPr>
          <w:lang w:val="es-ES"/>
        </w:rPr>
        <w:t>Segundo elemento, en la misma línea argumentativa.</w:t>
      </w:r>
    </w:p>
    <w:p w14:paraId="28DED1C2" w14:textId="77777777" w:rsidR="00075B95" w:rsidRPr="00327D81" w:rsidRDefault="00000000">
      <w:pPr>
        <w:pStyle w:val="Episteme-cuerpo"/>
        <w:numPr>
          <w:ilvl w:val="0"/>
          <w:numId w:val="2"/>
        </w:numPr>
        <w:rPr>
          <w:lang w:val="es-ES"/>
        </w:rPr>
      </w:pPr>
      <w:r w:rsidRPr="00327D81">
        <w:rPr>
          <w:lang w:val="es-ES"/>
        </w:rPr>
        <w:t>Tercer elemento, que cierra la serie.</w:t>
      </w:r>
    </w:p>
    <w:p w14:paraId="0721CAB5" w14:textId="77777777" w:rsidR="00075B95" w:rsidRPr="00327D81" w:rsidRDefault="00000000">
      <w:pPr>
        <w:pStyle w:val="Episteme-cuerpo"/>
        <w:spacing w:before="180" w:after="60"/>
        <w:rPr>
          <w:lang w:val="es-ES"/>
        </w:rPr>
      </w:pPr>
      <w:r w:rsidRPr="00327D81">
        <w:rPr>
          <w:b/>
          <w:bCs/>
          <w:lang w:val="es-ES"/>
        </w:rPr>
        <w:t>Ejemplo de cita en bloque (estilo «Cita»):</w:t>
      </w:r>
    </w:p>
    <w:p w14:paraId="366A4351" w14:textId="77777777" w:rsidR="00075B95" w:rsidRPr="00327D81" w:rsidRDefault="00000000">
      <w:pPr>
        <w:pStyle w:val="Episteme-cita"/>
        <w:rPr>
          <w:lang w:val="es-ES"/>
        </w:rPr>
      </w:pPr>
      <w:r w:rsidRPr="00327D81">
        <w:rPr>
          <w:lang w:val="es-ES"/>
        </w:rPr>
        <w:t>Todo conocimiento, incluso perceptivo, no es por tanto una simple copia de lo real, porque siempre comporta un proceso de asimilación a estructuras anteriores (Piaget, 1967, p. 7).</w:t>
      </w:r>
    </w:p>
    <w:p w14:paraId="25A551CB" w14:textId="77777777" w:rsidR="00075B95" w:rsidRPr="00327D81" w:rsidRDefault="00000000">
      <w:pPr>
        <w:pStyle w:val="Episteme-apartado1"/>
        <w:rPr>
          <w:lang w:val="es-ES"/>
        </w:rPr>
      </w:pPr>
      <w:r w:rsidRPr="00327D81">
        <w:rPr>
          <w:lang w:val="es-ES"/>
        </w:rPr>
        <w:t>2. Apartado</w:t>
      </w:r>
    </w:p>
    <w:p w14:paraId="523FAAA4" w14:textId="77777777" w:rsidR="00075B95" w:rsidRPr="00327D81" w:rsidRDefault="00000000">
      <w:pPr>
        <w:pStyle w:val="Episteme-cuerpo"/>
        <w:rPr>
          <w:lang w:val="es-ES"/>
        </w:rPr>
      </w:pPr>
      <w:r w:rsidRPr="00327D81">
        <w:rPr>
          <w:lang w:val="es-ES"/>
        </w:rPr>
        <w:t>Presente aquí, según la naturaleza del artículo (teórica o empírica), el marco metodológico adoptado, el corpus utilizado o la estrategia argumentativa. Para las investigaciones empíricas, indique la aprobación por un comité de ética cuando corresponda. Agregue todos los apartados que sean necesarios.</w:t>
      </w:r>
    </w:p>
    <w:p w14:paraId="6F8243DF" w14:textId="77777777" w:rsidR="00075B95" w:rsidRPr="00327D81" w:rsidRDefault="00000000">
      <w:pPr>
        <w:pStyle w:val="Episteme-cuerpo"/>
        <w:pBdr>
          <w:top w:val="single" w:sz="4" w:space="4" w:color="888888"/>
          <w:left w:val="single" w:sz="4" w:space="4" w:color="888888"/>
          <w:bottom w:val="single" w:sz="4" w:space="4" w:color="888888"/>
          <w:right w:val="single" w:sz="4" w:space="4" w:color="888888"/>
        </w:pBdr>
        <w:spacing w:before="200" w:after="60"/>
        <w:jc w:val="center"/>
        <w:rPr>
          <w:lang w:val="es-ES"/>
        </w:rPr>
      </w:pPr>
      <w:r w:rsidRPr="00327D81">
        <w:rPr>
          <w:i/>
          <w:iCs/>
          <w:color w:val="888888"/>
          <w:lang w:val="es-ES"/>
        </w:rPr>
        <w:t xml:space="preserve">[ Espacio reservado para la Figura </w:t>
      </w:r>
      <w:proofErr w:type="gramStart"/>
      <w:r w:rsidRPr="00327D81">
        <w:rPr>
          <w:i/>
          <w:iCs/>
          <w:color w:val="888888"/>
          <w:lang w:val="es-ES"/>
        </w:rPr>
        <w:t>1 ]</w:t>
      </w:r>
      <w:proofErr w:type="gramEnd"/>
    </w:p>
    <w:p w14:paraId="7372AA3C" w14:textId="77777777" w:rsidR="00075B95" w:rsidRPr="00327D81" w:rsidRDefault="00000000">
      <w:pPr>
        <w:pStyle w:val="Episteme-leyenda"/>
        <w:rPr>
          <w:lang w:val="es-ES"/>
        </w:rPr>
      </w:pPr>
      <w:r w:rsidRPr="00327D81">
        <w:rPr>
          <w:b/>
          <w:bCs/>
          <w:lang w:val="es-ES"/>
        </w:rPr>
        <w:t xml:space="preserve">Figura 1. </w:t>
      </w:r>
      <w:r w:rsidRPr="00327D81">
        <w:rPr>
          <w:lang w:val="es-ES"/>
        </w:rPr>
        <w:t>Leyenda descriptiva de la figura. Indique la fuente, el año y, si fuera necesario, la autorización de reproducción.</w:t>
      </w:r>
    </w:p>
    <w:p w14:paraId="10F9B31D" w14:textId="77777777" w:rsidR="00075B95" w:rsidRPr="00327D81" w:rsidRDefault="00075B95">
      <w:pPr>
        <w:rPr>
          <w:lang w:val="es-ES"/>
        </w:rPr>
        <w:sectPr w:rsidR="00075B95" w:rsidRPr="00327D81">
          <w:footerReference w:type="default" r:id="rId9"/>
          <w:type w:val="continuous"/>
          <w:pgSz w:w="11906" w:h="16838"/>
          <w:pgMar w:top="1134" w:right="1134" w:bottom="1134" w:left="1134" w:header="708" w:footer="708" w:gutter="0"/>
          <w:cols w:num="2" w:sep="1" w:space="480"/>
          <w:docGrid w:linePitch="360"/>
        </w:sectPr>
      </w:pPr>
    </w:p>
    <w:p w14:paraId="565927FD" w14:textId="77777777" w:rsidR="00075B95" w:rsidRPr="00327D81" w:rsidRDefault="00000000">
      <w:pPr>
        <w:pStyle w:val="Episteme-cuerpo"/>
        <w:pBdr>
          <w:top w:val="single" w:sz="4" w:space="12" w:color="888888"/>
          <w:left w:val="single" w:sz="4" w:space="4" w:color="888888"/>
          <w:bottom w:val="single" w:sz="4" w:space="12" w:color="888888"/>
          <w:right w:val="single" w:sz="4" w:space="4" w:color="888888"/>
        </w:pBdr>
        <w:spacing w:before="240"/>
        <w:jc w:val="center"/>
        <w:rPr>
          <w:lang w:val="es-ES"/>
        </w:rPr>
      </w:pPr>
      <w:r w:rsidRPr="00327D81">
        <w:rPr>
          <w:lang w:val="es-ES"/>
        </w:rPr>
        <w:br/>
      </w:r>
      <w:r w:rsidRPr="00327D81">
        <w:rPr>
          <w:i/>
          <w:iCs/>
          <w:color w:val="888888"/>
          <w:lang w:val="es-ES"/>
        </w:rPr>
        <w:t xml:space="preserve">[ Espacio reservado para una figura que ocupa todo el ancho de la </w:t>
      </w:r>
      <w:proofErr w:type="gramStart"/>
      <w:r w:rsidRPr="00327D81">
        <w:rPr>
          <w:i/>
          <w:iCs/>
          <w:color w:val="888888"/>
          <w:lang w:val="es-ES"/>
        </w:rPr>
        <w:t>página ]</w:t>
      </w:r>
      <w:proofErr w:type="gramEnd"/>
      <w:r w:rsidRPr="00327D81">
        <w:rPr>
          <w:lang w:val="es-ES"/>
        </w:rPr>
        <w:br/>
      </w:r>
      <w:r w:rsidRPr="00327D81">
        <w:rPr>
          <w:lang w:val="es-ES"/>
        </w:rPr>
        <w:br/>
      </w:r>
    </w:p>
    <w:p w14:paraId="3560078D" w14:textId="77777777" w:rsidR="00075B95" w:rsidRPr="00327D81" w:rsidRDefault="00000000">
      <w:pPr>
        <w:pStyle w:val="Episteme-leyenda"/>
        <w:rPr>
          <w:lang w:val="es-ES"/>
        </w:rPr>
      </w:pPr>
      <w:r w:rsidRPr="00327D81">
        <w:rPr>
          <w:b/>
          <w:bCs/>
          <w:lang w:val="es-ES"/>
        </w:rPr>
        <w:t xml:space="preserve">Figura 2. </w:t>
      </w:r>
      <w:r w:rsidRPr="00327D81">
        <w:rPr>
          <w:lang w:val="es-ES"/>
        </w:rPr>
        <w:t>Utilice esta plantilla cuando la figura no pueda leerse cómodamente al ancho de una columna (esquemas complejos, gráficos con muchas categorías, láminas con varias figuras, etc.). El salto de sección a ancho completo se inserta automáticamente antes y después del elemento.</w:t>
      </w:r>
    </w:p>
    <w:p w14:paraId="400E829E" w14:textId="77777777" w:rsidR="00075B95" w:rsidRPr="00327D81" w:rsidRDefault="00075B95">
      <w:pPr>
        <w:rPr>
          <w:lang w:val="es-ES"/>
        </w:rPr>
        <w:sectPr w:rsidR="00075B95" w:rsidRPr="00327D81">
          <w:footerReference w:type="default" r:id="rId10"/>
          <w:type w:val="continuous"/>
          <w:pgSz w:w="11906" w:h="16838"/>
          <w:pgMar w:top="1134" w:right="1134" w:bottom="1134" w:left="1134" w:header="708" w:footer="708" w:gutter="0"/>
          <w:cols w:space="720"/>
          <w:docGrid w:linePitch="360"/>
        </w:sectPr>
      </w:pPr>
    </w:p>
    <w:p w14:paraId="07B5AB70" w14:textId="77777777" w:rsidR="00075B95" w:rsidRPr="00327D81" w:rsidRDefault="00000000">
      <w:pPr>
        <w:pStyle w:val="Episteme-apartado1"/>
        <w:rPr>
          <w:lang w:val="es-ES"/>
        </w:rPr>
      </w:pPr>
      <w:r w:rsidRPr="00327D81">
        <w:rPr>
          <w:lang w:val="es-ES"/>
        </w:rPr>
        <w:t>3. Resultados y/o discusión</w:t>
      </w:r>
    </w:p>
    <w:p w14:paraId="5F7E9877" w14:textId="77777777" w:rsidR="00075B95" w:rsidRPr="00327D81" w:rsidRDefault="00000000">
      <w:pPr>
        <w:pStyle w:val="Episteme-cuerpo"/>
        <w:rPr>
          <w:lang w:val="es-ES"/>
        </w:rPr>
      </w:pPr>
      <w:r w:rsidRPr="00327D81">
        <w:rPr>
          <w:lang w:val="es-ES"/>
        </w:rPr>
        <w:t>Presente sus resultados o su desarrollo argumentativo. Articule los aportes teóricos con los datos o los análisis presentados en el apartado anterior.</w:t>
      </w:r>
    </w:p>
    <w:p w14:paraId="16ABF097" w14:textId="77777777" w:rsidR="00075B95" w:rsidRPr="00327D81" w:rsidRDefault="00000000">
      <w:pPr>
        <w:pStyle w:val="Episteme-leyenda"/>
        <w:spacing w:before="180" w:after="60"/>
        <w:rPr>
          <w:lang w:val="es-ES"/>
        </w:rPr>
      </w:pPr>
      <w:r w:rsidRPr="00327D81">
        <w:rPr>
          <w:b/>
          <w:bCs/>
          <w:lang w:val="es-ES"/>
        </w:rPr>
        <w:t xml:space="preserve">Tabla 1. </w:t>
      </w:r>
      <w:r w:rsidRPr="00327D81">
        <w:rPr>
          <w:lang w:val="es-ES"/>
        </w:rPr>
        <w:t>Título descriptivo de la tabla.</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500"/>
        <w:gridCol w:w="1500"/>
      </w:tblGrid>
      <w:tr w:rsidR="00075B95" w14:paraId="31AF0A42" w14:textId="77777777">
        <w:trPr>
          <w:tblHeader/>
        </w:trPr>
        <w:tc>
          <w:tcPr>
            <w:tcW w:w="1500"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5D397EC9" w14:textId="77777777" w:rsidR="00075B95" w:rsidRDefault="00000000">
            <w:r>
              <w:rPr>
                <w:b/>
                <w:bCs/>
                <w:sz w:val="16"/>
                <w:szCs w:val="16"/>
              </w:rPr>
              <w:t>Variable</w:t>
            </w:r>
          </w:p>
        </w:tc>
        <w:tc>
          <w:tcPr>
            <w:tcW w:w="1500"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01C1CC20" w14:textId="77777777" w:rsidR="00075B95" w:rsidRDefault="00000000">
            <w:proofErr w:type="spellStart"/>
            <w:r>
              <w:rPr>
                <w:b/>
                <w:bCs/>
                <w:sz w:val="16"/>
                <w:szCs w:val="16"/>
              </w:rPr>
              <w:t>Categoría</w:t>
            </w:r>
            <w:proofErr w:type="spellEnd"/>
            <w:r>
              <w:rPr>
                <w:b/>
                <w:bCs/>
                <w:sz w:val="16"/>
                <w:szCs w:val="16"/>
              </w:rPr>
              <w:t xml:space="preserve"> A</w:t>
            </w:r>
          </w:p>
        </w:tc>
        <w:tc>
          <w:tcPr>
            <w:tcW w:w="1500"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02C098B5" w14:textId="77777777" w:rsidR="00075B95" w:rsidRDefault="00000000">
            <w:proofErr w:type="spellStart"/>
            <w:r>
              <w:rPr>
                <w:b/>
                <w:bCs/>
                <w:sz w:val="16"/>
                <w:szCs w:val="16"/>
              </w:rPr>
              <w:t>Categoría</w:t>
            </w:r>
            <w:proofErr w:type="spellEnd"/>
            <w:r>
              <w:rPr>
                <w:b/>
                <w:bCs/>
                <w:sz w:val="16"/>
                <w:szCs w:val="16"/>
              </w:rPr>
              <w:t xml:space="preserve"> B</w:t>
            </w:r>
          </w:p>
        </w:tc>
      </w:tr>
      <w:tr w:rsidR="00075B95" w14:paraId="4C187C73" w14:textId="77777777">
        <w:tc>
          <w:tcPr>
            <w:tcW w:w="1500"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232960C9" w14:textId="77777777" w:rsidR="00075B95" w:rsidRDefault="00000000">
            <w:proofErr w:type="spellStart"/>
            <w:r>
              <w:rPr>
                <w:sz w:val="16"/>
                <w:szCs w:val="16"/>
              </w:rPr>
              <w:t>Criterio</w:t>
            </w:r>
            <w:proofErr w:type="spellEnd"/>
            <w:r>
              <w:rPr>
                <w:sz w:val="16"/>
                <w:szCs w:val="16"/>
              </w:rPr>
              <w:t xml:space="preserve"> 1</w:t>
            </w:r>
          </w:p>
        </w:tc>
        <w:tc>
          <w:tcPr>
            <w:tcW w:w="1500"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0572D6EA" w14:textId="77777777" w:rsidR="00075B95" w:rsidRDefault="00000000">
            <w:r>
              <w:rPr>
                <w:sz w:val="16"/>
                <w:szCs w:val="16"/>
              </w:rPr>
              <w:t>Valor</w:t>
            </w:r>
          </w:p>
        </w:tc>
        <w:tc>
          <w:tcPr>
            <w:tcW w:w="1500"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21AB84F5" w14:textId="77777777" w:rsidR="00075B95" w:rsidRDefault="00000000">
            <w:r>
              <w:rPr>
                <w:sz w:val="16"/>
                <w:szCs w:val="16"/>
              </w:rPr>
              <w:t>Valor</w:t>
            </w:r>
          </w:p>
        </w:tc>
      </w:tr>
      <w:tr w:rsidR="00075B95" w14:paraId="7E6D71B6" w14:textId="77777777">
        <w:tc>
          <w:tcPr>
            <w:tcW w:w="1500"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626B32A0" w14:textId="77777777" w:rsidR="00075B95" w:rsidRDefault="00000000">
            <w:proofErr w:type="spellStart"/>
            <w:r>
              <w:rPr>
                <w:sz w:val="16"/>
                <w:szCs w:val="16"/>
              </w:rPr>
              <w:t>Criterio</w:t>
            </w:r>
            <w:proofErr w:type="spellEnd"/>
            <w:r>
              <w:rPr>
                <w:sz w:val="16"/>
                <w:szCs w:val="16"/>
              </w:rPr>
              <w:t xml:space="preserve"> 2</w:t>
            </w:r>
          </w:p>
        </w:tc>
        <w:tc>
          <w:tcPr>
            <w:tcW w:w="1500"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4581FEB7" w14:textId="77777777" w:rsidR="00075B95" w:rsidRDefault="00000000">
            <w:r>
              <w:rPr>
                <w:sz w:val="16"/>
                <w:szCs w:val="16"/>
              </w:rPr>
              <w:t>Valor</w:t>
            </w:r>
          </w:p>
        </w:tc>
        <w:tc>
          <w:tcPr>
            <w:tcW w:w="1500"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27157D1C" w14:textId="77777777" w:rsidR="00075B95" w:rsidRDefault="00000000">
            <w:r>
              <w:rPr>
                <w:sz w:val="16"/>
                <w:szCs w:val="16"/>
              </w:rPr>
              <w:t>Valor</w:t>
            </w:r>
          </w:p>
        </w:tc>
      </w:tr>
    </w:tbl>
    <w:p w14:paraId="47B04B74" w14:textId="77777777" w:rsidR="00075B95" w:rsidRDefault="00075B95">
      <w:pPr>
        <w:sectPr w:rsidR="00075B95">
          <w:footerReference w:type="default" r:id="rId11"/>
          <w:type w:val="continuous"/>
          <w:pgSz w:w="11906" w:h="16838"/>
          <w:pgMar w:top="1134" w:right="1134" w:bottom="1134" w:left="1134" w:header="708" w:footer="708" w:gutter="0"/>
          <w:cols w:num="2" w:sep="1" w:space="480"/>
          <w:docGrid w:linePitch="360"/>
        </w:sectPr>
      </w:pPr>
    </w:p>
    <w:p w14:paraId="514B7030" w14:textId="77777777" w:rsidR="00075B95" w:rsidRPr="00327D81" w:rsidRDefault="00000000">
      <w:pPr>
        <w:pStyle w:val="Episteme-leyenda"/>
        <w:spacing w:before="240" w:after="60"/>
        <w:rPr>
          <w:lang w:val="es-ES"/>
        </w:rPr>
      </w:pPr>
      <w:r w:rsidRPr="00327D81">
        <w:rPr>
          <w:b/>
          <w:bCs/>
          <w:lang w:val="es-ES"/>
        </w:rPr>
        <w:t xml:space="preserve">Tabla 2. </w:t>
      </w:r>
      <w:r w:rsidRPr="00327D81">
        <w:rPr>
          <w:lang w:val="es-ES"/>
        </w:rPr>
        <w:t>Modelo de tabla que ocupa todo el ancho de la página. Utilícelo cuando los datos comporten varias columnas o etiquetas largas que no caben en una sola columna.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075B95" w14:paraId="1CD8E485" w14:textId="77777777">
        <w:trPr>
          <w:tblHeader/>
        </w:trPr>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561BD37A" w14:textId="77777777" w:rsidR="00075B95" w:rsidRDefault="00000000">
            <w:proofErr w:type="spellStart"/>
            <w:r>
              <w:rPr>
                <w:b/>
                <w:bCs/>
                <w:sz w:val="16"/>
                <w:szCs w:val="16"/>
              </w:rPr>
              <w:t>Dimensión</w:t>
            </w:r>
            <w:proofErr w:type="spellEnd"/>
          </w:p>
        </w:tc>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048CDAB2" w14:textId="77777777" w:rsidR="00075B95" w:rsidRDefault="00000000">
            <w:proofErr w:type="spellStart"/>
            <w:r>
              <w:rPr>
                <w:b/>
                <w:bCs/>
                <w:sz w:val="16"/>
                <w:szCs w:val="16"/>
              </w:rPr>
              <w:t>Subcategoría</w:t>
            </w:r>
            <w:proofErr w:type="spellEnd"/>
          </w:p>
        </w:tc>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2AAE9D4E" w14:textId="77777777" w:rsidR="00075B95" w:rsidRDefault="00000000">
            <w:r>
              <w:rPr>
                <w:b/>
                <w:bCs/>
                <w:sz w:val="16"/>
                <w:szCs w:val="16"/>
              </w:rPr>
              <w:t xml:space="preserve">Valor </w:t>
            </w:r>
            <w:proofErr w:type="spellStart"/>
            <w:r>
              <w:rPr>
                <w:b/>
                <w:bCs/>
                <w:sz w:val="16"/>
                <w:szCs w:val="16"/>
              </w:rPr>
              <w:t>observado</w:t>
            </w:r>
            <w:proofErr w:type="spellEnd"/>
          </w:p>
        </w:tc>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07D58D7C" w14:textId="77777777" w:rsidR="00075B95" w:rsidRDefault="00000000">
            <w:proofErr w:type="spellStart"/>
            <w:r>
              <w:rPr>
                <w:b/>
                <w:bCs/>
                <w:sz w:val="16"/>
                <w:szCs w:val="16"/>
              </w:rPr>
              <w:t>Desviación</w:t>
            </w:r>
            <w:proofErr w:type="spellEnd"/>
            <w:r>
              <w:rPr>
                <w:b/>
                <w:bCs/>
                <w:sz w:val="16"/>
                <w:szCs w:val="16"/>
              </w:rPr>
              <w:t xml:space="preserve"> </w:t>
            </w:r>
            <w:proofErr w:type="spellStart"/>
            <w:r>
              <w:rPr>
                <w:b/>
                <w:bCs/>
                <w:sz w:val="16"/>
                <w:szCs w:val="16"/>
              </w:rPr>
              <w:t>estándar</w:t>
            </w:r>
            <w:proofErr w:type="spellEnd"/>
          </w:p>
        </w:tc>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26A180DA" w14:textId="77777777" w:rsidR="00075B95" w:rsidRDefault="00000000">
            <w:r>
              <w:rPr>
                <w:b/>
                <w:bCs/>
                <w:sz w:val="16"/>
                <w:szCs w:val="16"/>
              </w:rPr>
              <w:t>Fuente</w:t>
            </w:r>
          </w:p>
        </w:tc>
      </w:tr>
      <w:tr w:rsidR="00075B95" w14:paraId="719DF2F5" w14:textId="77777777">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47C37412" w14:textId="77777777" w:rsidR="00075B95" w:rsidRDefault="00000000">
            <w:r>
              <w:rPr>
                <w:sz w:val="16"/>
                <w:szCs w:val="16"/>
              </w:rPr>
              <w:t xml:space="preserve">Primer </w:t>
            </w:r>
            <w:proofErr w:type="spellStart"/>
            <w:r>
              <w:rPr>
                <w:sz w:val="16"/>
                <w:szCs w:val="16"/>
              </w:rPr>
              <w:t>indicador</w:t>
            </w:r>
            <w:proofErr w:type="spellEnd"/>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3048A165" w14:textId="77777777" w:rsidR="00075B95" w:rsidRDefault="00000000">
            <w:proofErr w:type="spellStart"/>
            <w:r>
              <w:rPr>
                <w:sz w:val="16"/>
                <w:szCs w:val="16"/>
              </w:rPr>
              <w:t>Categoría</w:t>
            </w:r>
            <w:proofErr w:type="spellEnd"/>
            <w:r>
              <w:rPr>
                <w:sz w:val="16"/>
                <w:szCs w:val="16"/>
              </w:rPr>
              <w:t xml:space="preserve"> A</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6D6464C6" w14:textId="77777777" w:rsidR="00075B95" w:rsidRDefault="00000000">
            <w:r>
              <w:rPr>
                <w:sz w:val="16"/>
                <w:szCs w:val="16"/>
              </w:rPr>
              <w:t>0,42</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3F7AEBE7" w14:textId="77777777" w:rsidR="00075B95" w:rsidRDefault="00000000">
            <w:r>
              <w:rPr>
                <w:sz w:val="16"/>
                <w:szCs w:val="16"/>
              </w:rPr>
              <w:t>±0,03</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69B8CD04" w14:textId="77777777" w:rsidR="00075B95" w:rsidRDefault="00000000">
            <w:r>
              <w:rPr>
                <w:sz w:val="16"/>
                <w:szCs w:val="16"/>
              </w:rPr>
              <w:t xml:space="preserve">Datos </w:t>
            </w:r>
            <w:proofErr w:type="spellStart"/>
            <w:r>
              <w:rPr>
                <w:sz w:val="16"/>
                <w:szCs w:val="16"/>
              </w:rPr>
              <w:t>propios</w:t>
            </w:r>
            <w:proofErr w:type="spellEnd"/>
          </w:p>
        </w:tc>
      </w:tr>
      <w:tr w:rsidR="00075B95" w14:paraId="6C0AB0AF" w14:textId="77777777">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537E9F68" w14:textId="77777777" w:rsidR="00075B95" w:rsidRDefault="00000000">
            <w:r>
              <w:rPr>
                <w:sz w:val="16"/>
                <w:szCs w:val="16"/>
              </w:rPr>
              <w:t xml:space="preserve">Primer </w:t>
            </w:r>
            <w:proofErr w:type="spellStart"/>
            <w:r>
              <w:rPr>
                <w:sz w:val="16"/>
                <w:szCs w:val="16"/>
              </w:rPr>
              <w:t>indicador</w:t>
            </w:r>
            <w:proofErr w:type="spellEnd"/>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3BB6431B" w14:textId="77777777" w:rsidR="00075B95" w:rsidRDefault="00000000">
            <w:proofErr w:type="spellStart"/>
            <w:r>
              <w:rPr>
                <w:sz w:val="16"/>
                <w:szCs w:val="16"/>
              </w:rPr>
              <w:t>Categoría</w:t>
            </w:r>
            <w:proofErr w:type="spellEnd"/>
            <w:r>
              <w:rPr>
                <w:sz w:val="16"/>
                <w:szCs w:val="16"/>
              </w:rPr>
              <w:t xml:space="preserve"> B</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5A3932FB" w14:textId="77777777" w:rsidR="00075B95" w:rsidRDefault="00000000">
            <w:r>
              <w:rPr>
                <w:sz w:val="16"/>
                <w:szCs w:val="16"/>
              </w:rPr>
              <w:t>0,57</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5F65AEA8" w14:textId="77777777" w:rsidR="00075B95" w:rsidRDefault="00000000">
            <w:r>
              <w:rPr>
                <w:sz w:val="16"/>
                <w:szCs w:val="16"/>
              </w:rPr>
              <w:t>±0,04</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5AEA5D50" w14:textId="77777777" w:rsidR="00075B95" w:rsidRDefault="00000000">
            <w:r>
              <w:rPr>
                <w:sz w:val="16"/>
                <w:szCs w:val="16"/>
              </w:rPr>
              <w:t xml:space="preserve">Datos </w:t>
            </w:r>
            <w:proofErr w:type="spellStart"/>
            <w:r>
              <w:rPr>
                <w:sz w:val="16"/>
                <w:szCs w:val="16"/>
              </w:rPr>
              <w:t>propios</w:t>
            </w:r>
            <w:proofErr w:type="spellEnd"/>
          </w:p>
        </w:tc>
      </w:tr>
      <w:tr w:rsidR="00075B95" w14:paraId="44817758" w14:textId="77777777">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7129159E" w14:textId="77777777" w:rsidR="00075B95" w:rsidRDefault="00000000">
            <w:r>
              <w:rPr>
                <w:sz w:val="16"/>
                <w:szCs w:val="16"/>
              </w:rPr>
              <w:lastRenderedPageBreak/>
              <w:t xml:space="preserve">Segundo </w:t>
            </w:r>
            <w:proofErr w:type="spellStart"/>
            <w:r>
              <w:rPr>
                <w:sz w:val="16"/>
                <w:szCs w:val="16"/>
              </w:rPr>
              <w:t>indicador</w:t>
            </w:r>
            <w:proofErr w:type="spellEnd"/>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502F4BE7" w14:textId="77777777" w:rsidR="00075B95" w:rsidRDefault="00000000">
            <w:proofErr w:type="spellStart"/>
            <w:r>
              <w:rPr>
                <w:sz w:val="16"/>
                <w:szCs w:val="16"/>
              </w:rPr>
              <w:t>Categoría</w:t>
            </w:r>
            <w:proofErr w:type="spellEnd"/>
            <w:r>
              <w:rPr>
                <w:sz w:val="16"/>
                <w:szCs w:val="16"/>
              </w:rPr>
              <w:t xml:space="preserve"> A</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417FC059" w14:textId="77777777" w:rsidR="00075B95" w:rsidRDefault="00000000">
            <w:r>
              <w:rPr>
                <w:sz w:val="16"/>
                <w:szCs w:val="16"/>
              </w:rPr>
              <w:t>1,21</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5D02F198" w14:textId="77777777" w:rsidR="00075B95" w:rsidRDefault="00000000">
            <w:r>
              <w:rPr>
                <w:sz w:val="16"/>
                <w:szCs w:val="16"/>
              </w:rPr>
              <w:t>±0,08</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54FB3733" w14:textId="77777777" w:rsidR="00075B95" w:rsidRDefault="00000000">
            <w:proofErr w:type="spellStart"/>
            <w:r>
              <w:rPr>
                <w:sz w:val="16"/>
                <w:szCs w:val="16"/>
              </w:rPr>
              <w:t>Presente</w:t>
            </w:r>
            <w:proofErr w:type="spellEnd"/>
            <w:r>
              <w:rPr>
                <w:sz w:val="16"/>
                <w:szCs w:val="16"/>
              </w:rPr>
              <w:t xml:space="preserve"> </w:t>
            </w:r>
            <w:proofErr w:type="spellStart"/>
            <w:r>
              <w:rPr>
                <w:sz w:val="16"/>
                <w:szCs w:val="16"/>
              </w:rPr>
              <w:t>estudio</w:t>
            </w:r>
            <w:proofErr w:type="spellEnd"/>
          </w:p>
        </w:tc>
      </w:tr>
      <w:tr w:rsidR="00075B95" w14:paraId="78034803" w14:textId="77777777" w:rsidTr="00C81710">
        <w:tc>
          <w:tcPr>
            <w:tcW w:w="187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5CC4050" w14:textId="77777777" w:rsidR="00075B95" w:rsidRDefault="00000000">
            <w:r>
              <w:rPr>
                <w:sz w:val="16"/>
                <w:szCs w:val="16"/>
              </w:rPr>
              <w:t xml:space="preserve">Segundo </w:t>
            </w:r>
            <w:proofErr w:type="spellStart"/>
            <w:r>
              <w:rPr>
                <w:sz w:val="16"/>
                <w:szCs w:val="16"/>
              </w:rPr>
              <w:t>indicador</w:t>
            </w:r>
            <w:proofErr w:type="spellEnd"/>
          </w:p>
        </w:tc>
        <w:tc>
          <w:tcPr>
            <w:tcW w:w="187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77CC12A1" w14:textId="77777777" w:rsidR="00075B95" w:rsidRDefault="00000000">
            <w:proofErr w:type="spellStart"/>
            <w:r>
              <w:rPr>
                <w:sz w:val="16"/>
                <w:szCs w:val="16"/>
              </w:rPr>
              <w:t>Categoría</w:t>
            </w:r>
            <w:proofErr w:type="spellEnd"/>
            <w:r>
              <w:rPr>
                <w:sz w:val="16"/>
                <w:szCs w:val="16"/>
              </w:rPr>
              <w:t xml:space="preserve"> B</w:t>
            </w:r>
          </w:p>
        </w:tc>
        <w:tc>
          <w:tcPr>
            <w:tcW w:w="187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AF394F6" w14:textId="77777777" w:rsidR="00075B95" w:rsidRDefault="00000000">
            <w:r>
              <w:rPr>
                <w:sz w:val="16"/>
                <w:szCs w:val="16"/>
              </w:rPr>
              <w:t>1,38</w:t>
            </w:r>
          </w:p>
        </w:tc>
        <w:tc>
          <w:tcPr>
            <w:tcW w:w="187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DA67F8E" w14:textId="77777777" w:rsidR="00075B95" w:rsidRDefault="00000000">
            <w:r>
              <w:rPr>
                <w:sz w:val="16"/>
                <w:szCs w:val="16"/>
              </w:rPr>
              <w:t>±0,07</w:t>
            </w:r>
          </w:p>
        </w:tc>
        <w:tc>
          <w:tcPr>
            <w:tcW w:w="187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7782A81" w14:textId="77777777" w:rsidR="00075B95" w:rsidRDefault="00000000">
            <w:proofErr w:type="spellStart"/>
            <w:r>
              <w:rPr>
                <w:sz w:val="16"/>
                <w:szCs w:val="16"/>
              </w:rPr>
              <w:t>Presente</w:t>
            </w:r>
            <w:proofErr w:type="spellEnd"/>
            <w:r>
              <w:rPr>
                <w:sz w:val="16"/>
                <w:szCs w:val="16"/>
              </w:rPr>
              <w:t xml:space="preserve"> </w:t>
            </w:r>
            <w:proofErr w:type="spellStart"/>
            <w:r>
              <w:rPr>
                <w:sz w:val="16"/>
                <w:szCs w:val="16"/>
              </w:rPr>
              <w:t>estudio</w:t>
            </w:r>
            <w:proofErr w:type="spellEnd"/>
          </w:p>
        </w:tc>
      </w:tr>
      <w:tr w:rsidR="00C81710" w14:paraId="1704FC50" w14:textId="77777777">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72565141" w14:textId="77777777" w:rsidR="00C81710" w:rsidRDefault="00C81710">
            <w:pPr>
              <w:rPr>
                <w:sz w:val="16"/>
                <w:szCs w:val="16"/>
              </w:rPr>
            </w:pPr>
          </w:p>
        </w:tc>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74781B9A" w14:textId="77777777" w:rsidR="00C81710" w:rsidRDefault="00C81710">
            <w:pPr>
              <w:rPr>
                <w:sz w:val="16"/>
                <w:szCs w:val="16"/>
              </w:rPr>
            </w:pPr>
          </w:p>
        </w:tc>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3EC7DFDA" w14:textId="77777777" w:rsidR="00C81710" w:rsidRDefault="00C81710">
            <w:pPr>
              <w:rPr>
                <w:sz w:val="16"/>
                <w:szCs w:val="16"/>
              </w:rPr>
            </w:pPr>
          </w:p>
        </w:tc>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14E3803F" w14:textId="77777777" w:rsidR="00C81710" w:rsidRDefault="00C81710">
            <w:pPr>
              <w:rPr>
                <w:sz w:val="16"/>
                <w:szCs w:val="16"/>
              </w:rPr>
            </w:pPr>
          </w:p>
        </w:tc>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76BBA063" w14:textId="77777777" w:rsidR="00C81710" w:rsidRDefault="00C81710">
            <w:pPr>
              <w:rPr>
                <w:sz w:val="16"/>
                <w:szCs w:val="16"/>
              </w:rPr>
            </w:pPr>
          </w:p>
        </w:tc>
      </w:tr>
    </w:tbl>
    <w:p w14:paraId="30EEA14A" w14:textId="77777777" w:rsidR="00075B95" w:rsidRDefault="00075B95">
      <w:pPr>
        <w:sectPr w:rsidR="00075B95">
          <w:footerReference w:type="default" r:id="rId12"/>
          <w:type w:val="continuous"/>
          <w:pgSz w:w="11906" w:h="16838"/>
          <w:pgMar w:top="1134" w:right="1134" w:bottom="1134" w:left="1134" w:header="708" w:footer="708" w:gutter="0"/>
          <w:cols w:space="720"/>
          <w:docGrid w:linePitch="360"/>
        </w:sectPr>
      </w:pPr>
    </w:p>
    <w:p w14:paraId="4DAE53A5" w14:textId="77777777" w:rsidR="00075B95" w:rsidRDefault="00000000">
      <w:pPr>
        <w:pStyle w:val="Episteme-apartado1"/>
      </w:pPr>
      <w:r>
        <w:t xml:space="preserve">4. </w:t>
      </w:r>
      <w:proofErr w:type="spellStart"/>
      <w:r>
        <w:t>Conclusión</w:t>
      </w:r>
      <w:proofErr w:type="spellEnd"/>
    </w:p>
    <w:p w14:paraId="33CBD0E3" w14:textId="77777777" w:rsidR="00075B95" w:rsidRPr="00327D81" w:rsidRDefault="00000000">
      <w:pPr>
        <w:pStyle w:val="Episteme-cuerpo"/>
        <w:rPr>
          <w:lang w:val="es-ES"/>
        </w:rPr>
      </w:pPr>
      <w:r w:rsidRPr="00327D81">
        <w:rPr>
          <w:lang w:val="es-ES"/>
        </w:rPr>
        <w:t>Sintetice los aportes principales del artículo, sus límites y las vías abiertas para investigaciones futuras. La conclusión no reformula la introducción: restituye lo que la demostración ha aportado.</w:t>
      </w:r>
    </w:p>
    <w:p w14:paraId="2D19562E" w14:textId="77777777" w:rsidR="00075B95" w:rsidRPr="00327D81" w:rsidRDefault="00000000">
      <w:pPr>
        <w:pStyle w:val="Episteme-apartado1"/>
        <w:rPr>
          <w:lang w:val="es-ES"/>
        </w:rPr>
      </w:pPr>
      <w:r w:rsidRPr="00327D81">
        <w:rPr>
          <w:lang w:val="es-ES"/>
        </w:rPr>
        <w:t>Agradecimientos</w:t>
      </w:r>
    </w:p>
    <w:p w14:paraId="400BE1A7" w14:textId="77777777" w:rsidR="00075B95" w:rsidRPr="00327D81" w:rsidRDefault="00000000">
      <w:pPr>
        <w:pStyle w:val="Episteme-cuerpo"/>
        <w:rPr>
          <w:lang w:val="es-ES"/>
        </w:rPr>
      </w:pPr>
      <w:r w:rsidRPr="00327D81">
        <w:rPr>
          <w:lang w:val="es-ES"/>
        </w:rPr>
        <w:t>[Insertar aquí los agradecimientos eventuales — instituciones, financiamientos, personas que contribuyeron sin reunir los criterios de autoría.]</w:t>
      </w:r>
    </w:p>
    <w:p w14:paraId="22DC8D53" w14:textId="77777777" w:rsidR="00075B95" w:rsidRPr="00327D81" w:rsidRDefault="00000000">
      <w:pPr>
        <w:pStyle w:val="Episteme-apartado1"/>
        <w:rPr>
          <w:lang w:val="es-ES"/>
        </w:rPr>
      </w:pPr>
      <w:r w:rsidRPr="00327D81">
        <w:rPr>
          <w:lang w:val="es-ES"/>
        </w:rPr>
        <w:t>Declaraciones</w:t>
      </w:r>
    </w:p>
    <w:p w14:paraId="022671D6" w14:textId="77777777" w:rsidR="00075B95" w:rsidRPr="008F0BAF" w:rsidRDefault="00000000">
      <w:pPr>
        <w:pStyle w:val="Episteme-apartado2"/>
        <w:rPr>
          <w:sz w:val="20"/>
          <w:szCs w:val="20"/>
          <w:lang w:val="es-ES"/>
        </w:rPr>
      </w:pPr>
      <w:r w:rsidRPr="008F0BAF">
        <w:rPr>
          <w:sz w:val="20"/>
          <w:szCs w:val="20"/>
          <w:lang w:val="es-ES"/>
        </w:rPr>
        <w:t>Conflictos de interés</w:t>
      </w:r>
    </w:p>
    <w:p w14:paraId="17E9D990" w14:textId="77777777" w:rsidR="00075B95" w:rsidRDefault="00000000">
      <w:pPr>
        <w:pStyle w:val="Episteme-cuerpo"/>
        <w:rPr>
          <w:lang w:val="es-ES"/>
        </w:rPr>
      </w:pPr>
      <w:proofErr w:type="gramStart"/>
      <w:r w:rsidRPr="008F0BAF">
        <w:rPr>
          <w:lang w:val="es-ES"/>
        </w:rPr>
        <w:t>Los autores y las autoras</w:t>
      </w:r>
      <w:proofErr w:type="gramEnd"/>
      <w:r w:rsidRPr="008F0BAF">
        <w:rPr>
          <w:lang w:val="es-ES"/>
        </w:rPr>
        <w:t xml:space="preserve"> declaran no tener conflictos de interés. [Si existen conflictos, declararlos aquí de manera explícita.]</w:t>
      </w:r>
    </w:p>
    <w:p w14:paraId="014C3359" w14:textId="77777777" w:rsidR="005B3011" w:rsidRPr="005B3011" w:rsidRDefault="005B3011" w:rsidP="005B3011">
      <w:pPr>
        <w:pStyle w:val="Episteme-apartado2"/>
        <w:rPr>
          <w:sz w:val="20"/>
          <w:szCs w:val="20"/>
          <w:lang w:val="es-ES"/>
        </w:rPr>
      </w:pPr>
      <w:r>
        <w:rPr>
          <w:sz w:val="20"/>
          <w:szCs w:val="20"/>
          <w:lang w:val="es-ES"/>
        </w:rPr>
        <w:t>Normas éticas</w:t>
      </w:r>
    </w:p>
    <w:p w14:paraId="635A9321" w14:textId="77777777" w:rsidR="005B3011" w:rsidRDefault="005B3011" w:rsidP="005B3011">
      <w:pPr>
        <w:pStyle w:val="Episteme-cuerpo"/>
        <w:rPr>
          <w:lang w:val="es-ES"/>
        </w:rPr>
      </w:pPr>
      <w:r>
        <w:rPr>
          <w:lang w:val="es-ES"/>
        </w:rPr>
        <w:t>[Cuando corresponda, indicar aquí la aprobación por un comité de ética competente, así como los procedimientos de consentimiento informado y protección de datos.]</w:t>
      </w:r>
    </w:p>
    <w:p w14:paraId="24CB42DD" w14:textId="77777777" w:rsidR="005B3011" w:rsidRPr="005B3011" w:rsidRDefault="005B3011" w:rsidP="005B3011">
      <w:pPr>
        <w:pStyle w:val="Episteme-apartado2"/>
        <w:rPr>
          <w:sz w:val="20"/>
          <w:szCs w:val="20"/>
          <w:lang w:val="es-ES"/>
        </w:rPr>
      </w:pPr>
      <w:r w:rsidRPr="005B3011">
        <w:rPr>
          <w:sz w:val="20"/>
          <w:szCs w:val="20"/>
          <w:lang w:val="es-ES"/>
        </w:rPr>
        <w:t>Disponibilidad de datos, materiales y corpus</w:t>
      </w:r>
    </w:p>
    <w:p w14:paraId="24D0F07A" w14:textId="77777777" w:rsidR="005B3011" w:rsidRDefault="005B3011" w:rsidP="005B3011">
      <w:pPr>
        <w:pStyle w:val="Episteme-cuerpo"/>
        <w:rPr>
          <w:lang w:val="es-ES"/>
        </w:rPr>
      </w:pPr>
      <w:r w:rsidRPr="00C81710">
        <w:rPr>
          <w:lang w:val="es-ES"/>
        </w:rPr>
        <w:t>[Indicar aquí las condiciones de acceso a los datos, materiales o corpus utilizados en el artículo. Cuando los datos, materiales o corpus estén depositados en un repositorio, proporcionar los DOI, identificadores persistentes o enlaces de acceso pertinentes. Si este apartado no corresponde al manuscrito, indicar «No corresponde».]</w:t>
      </w:r>
    </w:p>
    <w:p w14:paraId="7EA64A23" w14:textId="77777777" w:rsidR="00075B95" w:rsidRPr="008F0BAF" w:rsidRDefault="00000000">
      <w:pPr>
        <w:pStyle w:val="Episteme-apartado2"/>
        <w:rPr>
          <w:sz w:val="20"/>
          <w:szCs w:val="20"/>
          <w:lang w:val="es-ES"/>
        </w:rPr>
      </w:pPr>
      <w:r w:rsidRPr="008F0BAF">
        <w:rPr>
          <w:sz w:val="20"/>
          <w:szCs w:val="20"/>
          <w:lang w:val="es-ES"/>
        </w:rPr>
        <w:t>Uso de herramientas de inteligencia artificial</w:t>
      </w:r>
    </w:p>
    <w:p w14:paraId="4C772E67" w14:textId="77777777" w:rsidR="00075B95" w:rsidRPr="008F0BAF" w:rsidRDefault="00000000">
      <w:pPr>
        <w:pStyle w:val="Episteme-cuerpo"/>
        <w:rPr>
          <w:lang w:val="es-ES"/>
        </w:rPr>
      </w:pPr>
      <w:r w:rsidRPr="008F0BAF">
        <w:rPr>
          <w:lang w:val="es-ES"/>
        </w:rPr>
        <w:t>[Declarar aquí todo uso sustantivo de herramientas de IA generativa en la elaboración del manuscrito. El uso para corrección superficial de estilo, lenguaje o gramática no requiere declaración.]</w:t>
      </w:r>
    </w:p>
    <w:p w14:paraId="133C11D8" w14:textId="77777777" w:rsidR="00075B95" w:rsidRDefault="00000000">
      <w:pPr>
        <w:pStyle w:val="Episteme-apartado1"/>
      </w:pPr>
      <w:proofErr w:type="spellStart"/>
      <w:r>
        <w:t>Referencias</w:t>
      </w:r>
      <w:proofErr w:type="spellEnd"/>
    </w:p>
    <w:p w14:paraId="02853894" w14:textId="77777777" w:rsidR="00075B95" w:rsidRDefault="00000000" w:rsidP="00F778B3">
      <w:pPr>
        <w:pStyle w:val="Episteme-referencia"/>
        <w:jc w:val="left"/>
      </w:pPr>
      <w:r>
        <w:t xml:space="preserve">Piaget, J. (1983). </w:t>
      </w:r>
      <w:r>
        <w:rPr>
          <w:i/>
          <w:iCs/>
        </w:rPr>
        <w:t>Le possible et le nécessaire : 2. L’évolution du nécessaire chez l’enfant</w:t>
      </w:r>
      <w:r>
        <w:t>. Presses Universitaires de France.</w:t>
      </w:r>
    </w:p>
    <w:p w14:paraId="4BD84694" w14:textId="77777777" w:rsidR="00075B95" w:rsidRPr="00327D81" w:rsidRDefault="00000000" w:rsidP="00F778B3">
      <w:pPr>
        <w:pStyle w:val="Episteme-referencia"/>
        <w:jc w:val="left"/>
        <w:rPr>
          <w:lang w:val="en-US"/>
        </w:rPr>
      </w:pPr>
      <w:r>
        <w:t xml:space="preserve">Piaget, J. (1987). Chapitre XI. Logique extensionnelle et logique intensionnelle. En J. Piaget, R. García, &amp; B. Inhelder, </w:t>
      </w:r>
      <w:r>
        <w:rPr>
          <w:i/>
          <w:iCs/>
        </w:rPr>
        <w:t>Vers une logique des significations</w:t>
      </w:r>
      <w:r>
        <w:t xml:space="preserve"> (pp. 170-188). </w:t>
      </w:r>
      <w:proofErr w:type="spellStart"/>
      <w:r w:rsidRPr="00327D81">
        <w:rPr>
          <w:lang w:val="en-US"/>
        </w:rPr>
        <w:t>Murionde</w:t>
      </w:r>
      <w:proofErr w:type="spellEnd"/>
      <w:r w:rsidRPr="00327D81">
        <w:rPr>
          <w:lang w:val="en-US"/>
        </w:rPr>
        <w:t>.</w:t>
      </w:r>
    </w:p>
    <w:p w14:paraId="43187A2E" w14:textId="77777777" w:rsidR="00075B95" w:rsidRPr="00AF2082" w:rsidRDefault="00000000" w:rsidP="00F778B3">
      <w:pPr>
        <w:pStyle w:val="Episteme-referencia"/>
        <w:jc w:val="left"/>
        <w:rPr>
          <w:lang w:val="en-US"/>
        </w:rPr>
      </w:pPr>
      <w:r w:rsidRPr="00327D81">
        <w:rPr>
          <w:lang w:val="en-US"/>
        </w:rPr>
        <w:t xml:space="preserve">Karmiloff-Smith, A., &amp; Inhelder, B. (1974). If you want to get ahead, get a theory. </w:t>
      </w:r>
      <w:r w:rsidRPr="00AF2082">
        <w:rPr>
          <w:i/>
          <w:iCs/>
          <w:lang w:val="en-US"/>
        </w:rPr>
        <w:t>Cognition</w:t>
      </w:r>
      <w:r w:rsidRPr="00AF2082">
        <w:rPr>
          <w:lang w:val="en-US"/>
        </w:rPr>
        <w:t xml:space="preserve">, </w:t>
      </w:r>
      <w:r w:rsidRPr="00AF2082">
        <w:rPr>
          <w:i/>
          <w:iCs/>
          <w:lang w:val="en-US"/>
        </w:rPr>
        <w:t>3</w:t>
      </w:r>
      <w:r w:rsidRPr="00AF2082">
        <w:rPr>
          <w:lang w:val="en-US"/>
        </w:rPr>
        <w:t xml:space="preserve">(3), 195-212. </w:t>
      </w:r>
      <w:hyperlink r:id="rId13" w:history="1">
        <w:r w:rsidR="00075B95" w:rsidRPr="00AF2082">
          <w:rPr>
            <w:rStyle w:val="Lienhypertexte"/>
            <w:lang w:val="en-US"/>
          </w:rPr>
          <w:t>https://doi.org/10.1016/0010-0277(74)90008-0</w:t>
        </w:r>
      </w:hyperlink>
    </w:p>
    <w:p w14:paraId="1D13FC19" w14:textId="77777777" w:rsidR="00F778B3" w:rsidRPr="00F778B3" w:rsidRDefault="00F778B3" w:rsidP="00F778B3">
      <w:pPr>
        <w:pStyle w:val="Episteme-referencia"/>
        <w:jc w:val="left"/>
      </w:pPr>
      <w:r w:rsidRPr="00AF2082">
        <w:rPr>
          <w:lang w:val="en-US"/>
        </w:rPr>
        <w:t xml:space="preserve">Bramley, N. R., &amp; Xu, F. (2023). </w:t>
      </w:r>
      <w:r w:rsidRPr="00F778B3">
        <w:rPr>
          <w:lang w:val="en-US"/>
        </w:rPr>
        <w:t>Active inductive inference in children and adults: A constructivist perspective. </w:t>
      </w:r>
      <w:r w:rsidRPr="00F778B3">
        <w:rPr>
          <w:i/>
          <w:iCs/>
        </w:rPr>
        <w:t>Cognition, 238</w:t>
      </w:r>
      <w:r w:rsidRPr="00F778B3">
        <w:t>, 105471.</w:t>
      </w:r>
      <w:r>
        <w:t xml:space="preserve"> </w:t>
      </w:r>
      <w:hyperlink r:id="rId14" w:tgtFrame="_blank" w:history="1">
        <w:r w:rsidRPr="00F778B3">
          <w:rPr>
            <w:rStyle w:val="Lienhypertexte"/>
          </w:rPr>
          <w:t>https://doi.org/10.1016/j.cognition.2023.105471</w:t>
        </w:r>
      </w:hyperlink>
    </w:p>
    <w:p w14:paraId="22BB0634" w14:textId="77777777" w:rsidR="00075B95" w:rsidRDefault="00000000">
      <w:pPr>
        <w:pStyle w:val="Episteme-apartado1"/>
        <w:spacing w:before="360"/>
      </w:pPr>
      <w:r>
        <w:t>Résumé</w:t>
      </w:r>
    </w:p>
    <w:p w14:paraId="5D1EF84A" w14:textId="77777777" w:rsidR="00440EB9" w:rsidRPr="00440EB9" w:rsidRDefault="00440EB9" w:rsidP="00440EB9">
      <w:pPr>
        <w:pStyle w:val="Episteme-cuerpo"/>
        <w:spacing w:before="80"/>
        <w:rPr>
          <w:i/>
          <w:iCs/>
          <w:color w:val="404040" w:themeColor="text1" w:themeTint="BF"/>
        </w:rPr>
      </w:pPr>
      <w:r w:rsidRPr="00440EB9">
        <w:rPr>
          <w:i/>
          <w:iCs/>
          <w:color w:val="404040" w:themeColor="text1" w:themeTint="BF"/>
        </w:rPr>
        <w:t xml:space="preserve">[Version française du résumé. Insérer ici un résumé de 150 à 250 mots présentant la question de recherche, le cadre théorique mobilisé, la méthodologie, le cas échéant, ainsi que les principaux résultats ou apports. Le résumé doit pouvoir être lu indépendamment de l’article. Il peut préciser le type de contribution, la nature des données ou du corpus utilisé, et la portée principale de l’argument développé. Dans le cas d’un article empirique, il convient d’indiquer brièvement le dispositif de recherche, les sources analysées, les critères de sélection du corpus et les procédures d’analyse mises en œuvre. Dans le cas d’un article théorique, il est recommandé d’expliciter le problème conceptuel abordé, la tradition de recherche dans laquelle le manuscrit s’inscrit et la contribution spécifique que le texte cherche à formuler. Le résumé peut mentionner les principales limites du travail lorsqu’elles sont nécessaires pour comprendre la portée des résultats ou de l’argument. Il doit éviter les références bibliographiques, les notes de bas de page, les abréviations peu connues et les formulations trop générales. Sa fonction est d’offrir aux lecteurs et lectrices une vue précise du contenu du manuscrit, de sa pertinence pour la revue et des apports proposés aux domaines de l’épistémologie, de la psychologie du </w:t>
      </w:r>
      <w:r w:rsidRPr="00440EB9">
        <w:rPr>
          <w:i/>
          <w:iCs/>
          <w:color w:val="404040" w:themeColor="text1" w:themeTint="BF"/>
        </w:rPr>
        <w:lastRenderedPageBreak/>
        <w:t>développement, de l’éducation, ou de l’histoire et construction historique des connaissances. Il peut également signaler la pertinence du manuscrit pour des débats actuels, à condition que celle-ci découle directement de l’analyse présentée. Le texte doit indiquer clairement le problème abordé, le parcours proposé et ce qu’il apporte au lectorat spécialisé attentif.]</w:t>
      </w:r>
    </w:p>
    <w:p w14:paraId="50552F00" w14:textId="77777777" w:rsidR="00075B95" w:rsidRDefault="00000000">
      <w:pPr>
        <w:pStyle w:val="Episteme-cuerpo"/>
        <w:spacing w:before="80" w:after="60"/>
      </w:pPr>
      <w:r>
        <w:rPr>
          <w:b/>
          <w:bCs/>
          <w:color w:val="BF1E2E"/>
        </w:rPr>
        <w:t xml:space="preserve">Mots-clés: </w:t>
      </w:r>
      <w:r>
        <w:t>[mot-clé 1 ; mot-clé 2 ; mot-clé 3 ; mot-clé 4 ; mot-clé 5]</w:t>
      </w:r>
    </w:p>
    <w:p w14:paraId="6EF8E126" w14:textId="77777777" w:rsidR="00075B95" w:rsidRPr="00327D81" w:rsidRDefault="00000000">
      <w:pPr>
        <w:pStyle w:val="Episteme-apartado1"/>
        <w:spacing w:before="240"/>
        <w:rPr>
          <w:lang w:val="en-US"/>
        </w:rPr>
      </w:pPr>
      <w:r w:rsidRPr="00327D81">
        <w:rPr>
          <w:lang w:val="en-US"/>
        </w:rPr>
        <w:t>Abstract</w:t>
      </w:r>
    </w:p>
    <w:p w14:paraId="7088F98D" w14:textId="77777777" w:rsidR="00440EB9" w:rsidRPr="00440EB9" w:rsidRDefault="00440EB9" w:rsidP="00440EB9">
      <w:pPr>
        <w:pStyle w:val="Episteme-cuerpo"/>
        <w:spacing w:before="80"/>
        <w:rPr>
          <w:i/>
          <w:iCs/>
          <w:color w:val="404040" w:themeColor="text1" w:themeTint="BF"/>
          <w:lang w:val="en-US"/>
        </w:rPr>
      </w:pPr>
      <w:r w:rsidRPr="00440EB9">
        <w:rPr>
          <w:i/>
          <w:iCs/>
          <w:color w:val="404040" w:themeColor="text1" w:themeTint="BF"/>
          <w:lang w:val="en-US"/>
        </w:rPr>
        <w:t xml:space="preserve">[English version of the abstract. Insert here an abstract of 150 to 250 words presenting the research question, the theoretical framework used, the methodology, where applicable, and the main results or contributions. The abstract should be readable independently of the article. It may specify the type of contribution, the nature of the data or corpus used, and the main scope of the argument developed. In the case of an empirical article, briefly indicate the study design, the sources analyzed, the criteria used to select the corpus, and the procedures adopted for analysis. In the case of a theoretical article, clearly state the conceptual problem addressed, the research tradition in which the manuscript is situated, and the specific contribution the text seeks to make. The abstract may mention the main limitations of the work when </w:t>
      </w:r>
      <w:proofErr w:type="gramStart"/>
      <w:r w:rsidRPr="00440EB9">
        <w:rPr>
          <w:i/>
          <w:iCs/>
          <w:color w:val="404040" w:themeColor="text1" w:themeTint="BF"/>
          <w:lang w:val="en-US"/>
        </w:rPr>
        <w:t>they are</w:t>
      </w:r>
      <w:proofErr w:type="gramEnd"/>
      <w:r w:rsidRPr="00440EB9">
        <w:rPr>
          <w:i/>
          <w:iCs/>
          <w:color w:val="404040" w:themeColor="text1" w:themeTint="BF"/>
          <w:lang w:val="en-US"/>
        </w:rPr>
        <w:t xml:space="preserve"> necessary to understand the scope of the results or argument. It should avoid bibliographic references, footnotes, little-known abbreviations, and overly general formulations. Its main function is to offer readers a precise view of the manuscript’s content, its relevance to the journal, and the contribution it proposes to the fields of epistemology, developmental psychology, education, or the history and historical construction of knowledge. It may also indicate the manuscript’s relevance to current debates, provided that this relevance follows directly from the analysis presented and not from an external promise. The text should state clearly what problem is addressed, what path is followed, and what it offers to specialist readers in a concise scholarly style. Avoid repetition and vague additional claims.]</w:t>
      </w:r>
    </w:p>
    <w:p w14:paraId="72A1B5E3" w14:textId="77777777" w:rsidR="00075B95" w:rsidRPr="00440EB9" w:rsidRDefault="00000000">
      <w:pPr>
        <w:pStyle w:val="Episteme-cuerpo"/>
        <w:spacing w:before="80" w:after="60"/>
        <w:rPr>
          <w:lang w:val="en-US"/>
        </w:rPr>
      </w:pPr>
      <w:r w:rsidRPr="00440EB9">
        <w:rPr>
          <w:b/>
          <w:bCs/>
          <w:color w:val="BF1E2E"/>
          <w:lang w:val="en-US"/>
        </w:rPr>
        <w:t xml:space="preserve">Keywords: </w:t>
      </w:r>
      <w:r w:rsidRPr="00440EB9">
        <w:rPr>
          <w:lang w:val="en-US"/>
        </w:rPr>
        <w:t>[keyword 1; keyword 2; keyword 3; keyword 4; keyword 5]</w:t>
      </w:r>
    </w:p>
    <w:sectPr w:rsidR="00075B95" w:rsidRPr="00440EB9">
      <w:footerReference w:type="default" r:id="rId15"/>
      <w:type w:val="continuous"/>
      <w:pgSz w:w="11906" w:h="16838"/>
      <w:pgMar w:top="1134" w:right="1134" w:bottom="1134" w:left="1134" w:header="708" w:footer="708" w:gutter="0"/>
      <w:cols w:num="2" w:sep="1" w:space="4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46B20" w14:textId="77777777" w:rsidR="0031474E" w:rsidRDefault="0031474E">
      <w:r>
        <w:separator/>
      </w:r>
    </w:p>
  </w:endnote>
  <w:endnote w:type="continuationSeparator" w:id="0">
    <w:p w14:paraId="6E4EFE64" w14:textId="77777777" w:rsidR="0031474E" w:rsidRDefault="00314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eSansOsF Plain">
    <w:altName w:val="Calibri"/>
    <w:panose1 w:val="020B0502050302020203"/>
    <w:charset w:val="00"/>
    <w:family w:val="swiss"/>
    <w:notTrueType/>
    <w:pitch w:val="variable"/>
    <w:sig w:usb0="A00000FF" w:usb1="5000F0FB" w:usb2="00000000" w:usb3="00000000" w:csb0="0000009B" w:csb1="00000000"/>
  </w:font>
  <w:font w:name="TheSansOsF Light">
    <w:altName w:val="Calibri"/>
    <w:panose1 w:val="020B0302050302020203"/>
    <w:charset w:val="00"/>
    <w:family w:val="swiss"/>
    <w:notTrueType/>
    <w:pitch w:val="variable"/>
    <w:sig w:usb0="A00000FF" w:usb1="5000F0FB" w:usb2="00000000" w:usb3="00000000" w:csb0="0000009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E304D" w14:textId="77777777" w:rsidR="00075B95" w:rsidRPr="00327D81" w:rsidRDefault="00000000">
    <w:pPr>
      <w:rPr>
        <w:lang w:val="es-ES"/>
      </w:rPr>
    </w:pPr>
    <w:r w:rsidRPr="00327D81">
      <w:rPr>
        <w:rFonts w:ascii="TheSansOsF Light" w:eastAsia="TheSansOsF Light" w:hAnsi="TheSansOsF Light" w:cs="TheSansOsF Light"/>
        <w:i/>
        <w:iCs/>
        <w:color w:val="888888"/>
        <w:sz w:val="14"/>
        <w:szCs w:val="14"/>
        <w:lang w:val="es-ES"/>
      </w:rPr>
      <w:t>EPISTEME · Revista del Centro Jean Piaget</w:t>
    </w:r>
    <w:r w:rsidRPr="00327D81">
      <w:rPr>
        <w:rFonts w:ascii="TheSansOsF Light" w:eastAsia="TheSansOsF Light" w:hAnsi="TheSansOsF Light" w:cs="TheSansOsF Light"/>
        <w:color w:val="888888"/>
        <w:sz w:val="14"/>
        <w:szCs w:val="14"/>
        <w:lang w:val="es-ES"/>
      </w:rPr>
      <w:t xml:space="preserve"> · Vol. X, n.º Y (AAAA) · </w:t>
    </w:r>
    <w:proofErr w:type="spellStart"/>
    <w:r w:rsidRPr="00327D81">
      <w:rPr>
        <w:rFonts w:ascii="TheSansOsF Light" w:eastAsia="TheSansOsF Light" w:hAnsi="TheSansOsF Light" w:cs="TheSansOsF Light"/>
        <w:color w:val="888888"/>
        <w:sz w:val="14"/>
        <w:szCs w:val="14"/>
        <w:lang w:val="es-ES"/>
      </w:rPr>
      <w:t>eISSN</w:t>
    </w:r>
    <w:proofErr w:type="spellEnd"/>
    <w:r w:rsidRPr="00327D81">
      <w:rPr>
        <w:rFonts w:ascii="TheSansOsF Light" w:eastAsia="TheSansOsF Light" w:hAnsi="TheSansOsF Light" w:cs="TheSansOsF Light"/>
        <w:color w:val="888888"/>
        <w:sz w:val="14"/>
        <w:szCs w:val="14"/>
        <w:lang w:val="es-ES"/>
      </w:rPr>
      <w:t xml:space="preserve"> 1234-5678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DE4A" w14:textId="77777777" w:rsidR="00075B95" w:rsidRPr="00327D81" w:rsidRDefault="00000000">
    <w:pPr>
      <w:rPr>
        <w:lang w:val="es-ES"/>
      </w:rPr>
    </w:pPr>
    <w:r w:rsidRPr="00327D81">
      <w:rPr>
        <w:rFonts w:ascii="TheSansOsF Light" w:eastAsia="TheSansOsF Light" w:hAnsi="TheSansOsF Light" w:cs="TheSansOsF Light"/>
        <w:i/>
        <w:iCs/>
        <w:color w:val="888888"/>
        <w:sz w:val="14"/>
        <w:szCs w:val="14"/>
        <w:lang w:val="es-ES"/>
      </w:rPr>
      <w:t>EPISTEME · Revista del Centro Jean Piaget</w:t>
    </w:r>
    <w:r w:rsidRPr="00327D81">
      <w:rPr>
        <w:rFonts w:ascii="TheSansOsF Light" w:eastAsia="TheSansOsF Light" w:hAnsi="TheSansOsF Light" w:cs="TheSansOsF Light"/>
        <w:color w:val="888888"/>
        <w:sz w:val="14"/>
        <w:szCs w:val="14"/>
        <w:lang w:val="es-ES"/>
      </w:rPr>
      <w:t xml:space="preserve"> · Vol. X, n.º Y (AAAA) · </w:t>
    </w:r>
    <w:proofErr w:type="spellStart"/>
    <w:r w:rsidRPr="00327D81">
      <w:rPr>
        <w:rFonts w:ascii="TheSansOsF Light" w:eastAsia="TheSansOsF Light" w:hAnsi="TheSansOsF Light" w:cs="TheSansOsF Light"/>
        <w:color w:val="888888"/>
        <w:sz w:val="14"/>
        <w:szCs w:val="14"/>
        <w:lang w:val="es-ES"/>
      </w:rPr>
      <w:t>eISSN</w:t>
    </w:r>
    <w:proofErr w:type="spellEnd"/>
    <w:r w:rsidRPr="00327D81">
      <w:rPr>
        <w:rFonts w:ascii="TheSansOsF Light" w:eastAsia="TheSansOsF Light" w:hAnsi="TheSansOsF Light" w:cs="TheSansOsF Light"/>
        <w:color w:val="888888"/>
        <w:sz w:val="14"/>
        <w:szCs w:val="14"/>
        <w:lang w:val="es-ES"/>
      </w:rPr>
      <w:t xml:space="preserve"> 1234-5678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003E4" w14:textId="77777777" w:rsidR="00075B95" w:rsidRPr="00327D81" w:rsidRDefault="00000000">
    <w:pPr>
      <w:rPr>
        <w:lang w:val="es-ES"/>
      </w:rPr>
    </w:pPr>
    <w:r w:rsidRPr="00327D81">
      <w:rPr>
        <w:rFonts w:ascii="TheSansOsF Light" w:eastAsia="TheSansOsF Light" w:hAnsi="TheSansOsF Light" w:cs="TheSansOsF Light"/>
        <w:i/>
        <w:iCs/>
        <w:color w:val="888888"/>
        <w:sz w:val="14"/>
        <w:szCs w:val="14"/>
        <w:lang w:val="es-ES"/>
      </w:rPr>
      <w:t>EPISTEME · Revista del Centro Jean Piaget</w:t>
    </w:r>
    <w:r w:rsidRPr="00327D81">
      <w:rPr>
        <w:rFonts w:ascii="TheSansOsF Light" w:eastAsia="TheSansOsF Light" w:hAnsi="TheSansOsF Light" w:cs="TheSansOsF Light"/>
        <w:color w:val="888888"/>
        <w:sz w:val="14"/>
        <w:szCs w:val="14"/>
        <w:lang w:val="es-ES"/>
      </w:rPr>
      <w:t xml:space="preserve"> · Vol. X, n.º Y (AAAA) · </w:t>
    </w:r>
    <w:proofErr w:type="spellStart"/>
    <w:r w:rsidRPr="00327D81">
      <w:rPr>
        <w:rFonts w:ascii="TheSansOsF Light" w:eastAsia="TheSansOsF Light" w:hAnsi="TheSansOsF Light" w:cs="TheSansOsF Light"/>
        <w:color w:val="888888"/>
        <w:sz w:val="14"/>
        <w:szCs w:val="14"/>
        <w:lang w:val="es-ES"/>
      </w:rPr>
      <w:t>eISSN</w:t>
    </w:r>
    <w:proofErr w:type="spellEnd"/>
    <w:r w:rsidRPr="00327D81">
      <w:rPr>
        <w:rFonts w:ascii="TheSansOsF Light" w:eastAsia="TheSansOsF Light" w:hAnsi="TheSansOsF Light" w:cs="TheSansOsF Light"/>
        <w:color w:val="888888"/>
        <w:sz w:val="14"/>
        <w:szCs w:val="14"/>
        <w:lang w:val="es-ES"/>
      </w:rPr>
      <w:t xml:space="preserve"> 1234-5678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6B62" w14:textId="77777777" w:rsidR="00075B95" w:rsidRPr="00327D81" w:rsidRDefault="00000000">
    <w:pPr>
      <w:rPr>
        <w:lang w:val="es-ES"/>
      </w:rPr>
    </w:pPr>
    <w:r w:rsidRPr="00327D81">
      <w:rPr>
        <w:rFonts w:ascii="TheSansOsF Light" w:eastAsia="TheSansOsF Light" w:hAnsi="TheSansOsF Light" w:cs="TheSansOsF Light"/>
        <w:i/>
        <w:iCs/>
        <w:color w:val="888888"/>
        <w:sz w:val="14"/>
        <w:szCs w:val="14"/>
        <w:lang w:val="es-ES"/>
      </w:rPr>
      <w:t>EPISTEME · Revista del Centro Jean Piaget</w:t>
    </w:r>
    <w:r w:rsidRPr="00327D81">
      <w:rPr>
        <w:rFonts w:ascii="TheSansOsF Light" w:eastAsia="TheSansOsF Light" w:hAnsi="TheSansOsF Light" w:cs="TheSansOsF Light"/>
        <w:color w:val="888888"/>
        <w:sz w:val="14"/>
        <w:szCs w:val="14"/>
        <w:lang w:val="es-ES"/>
      </w:rPr>
      <w:t xml:space="preserve"> · Vol. X, n.º Y (AAAA) · </w:t>
    </w:r>
    <w:proofErr w:type="spellStart"/>
    <w:r w:rsidRPr="00327D81">
      <w:rPr>
        <w:rFonts w:ascii="TheSansOsF Light" w:eastAsia="TheSansOsF Light" w:hAnsi="TheSansOsF Light" w:cs="TheSansOsF Light"/>
        <w:color w:val="888888"/>
        <w:sz w:val="14"/>
        <w:szCs w:val="14"/>
        <w:lang w:val="es-ES"/>
      </w:rPr>
      <w:t>eISSN</w:t>
    </w:r>
    <w:proofErr w:type="spellEnd"/>
    <w:r w:rsidRPr="00327D81">
      <w:rPr>
        <w:rFonts w:ascii="TheSansOsF Light" w:eastAsia="TheSansOsF Light" w:hAnsi="TheSansOsF Light" w:cs="TheSansOsF Light"/>
        <w:color w:val="888888"/>
        <w:sz w:val="14"/>
        <w:szCs w:val="14"/>
        <w:lang w:val="es-ES"/>
      </w:rPr>
      <w:t xml:space="preserve"> 1234-5678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A18D" w14:textId="77777777" w:rsidR="00075B95" w:rsidRPr="00327D81" w:rsidRDefault="00000000">
    <w:pPr>
      <w:rPr>
        <w:lang w:val="es-ES"/>
      </w:rPr>
    </w:pPr>
    <w:r w:rsidRPr="00327D81">
      <w:rPr>
        <w:rFonts w:ascii="TheSansOsF Light" w:eastAsia="TheSansOsF Light" w:hAnsi="TheSansOsF Light" w:cs="TheSansOsF Light"/>
        <w:i/>
        <w:iCs/>
        <w:color w:val="888888"/>
        <w:sz w:val="14"/>
        <w:szCs w:val="14"/>
        <w:lang w:val="es-ES"/>
      </w:rPr>
      <w:t>EPISTEME · Revista del Centro Jean Piaget</w:t>
    </w:r>
    <w:r w:rsidRPr="00327D81">
      <w:rPr>
        <w:rFonts w:ascii="TheSansOsF Light" w:eastAsia="TheSansOsF Light" w:hAnsi="TheSansOsF Light" w:cs="TheSansOsF Light"/>
        <w:color w:val="888888"/>
        <w:sz w:val="14"/>
        <w:szCs w:val="14"/>
        <w:lang w:val="es-ES"/>
      </w:rPr>
      <w:t xml:space="preserve"> · Vol. X, n.º Y (AAAA) · </w:t>
    </w:r>
    <w:proofErr w:type="spellStart"/>
    <w:r w:rsidRPr="00327D81">
      <w:rPr>
        <w:rFonts w:ascii="TheSansOsF Light" w:eastAsia="TheSansOsF Light" w:hAnsi="TheSansOsF Light" w:cs="TheSansOsF Light"/>
        <w:color w:val="888888"/>
        <w:sz w:val="14"/>
        <w:szCs w:val="14"/>
        <w:lang w:val="es-ES"/>
      </w:rPr>
      <w:t>eISSN</w:t>
    </w:r>
    <w:proofErr w:type="spellEnd"/>
    <w:r w:rsidRPr="00327D81">
      <w:rPr>
        <w:rFonts w:ascii="TheSansOsF Light" w:eastAsia="TheSansOsF Light" w:hAnsi="TheSansOsF Light" w:cs="TheSansOsF Light"/>
        <w:color w:val="888888"/>
        <w:sz w:val="14"/>
        <w:szCs w:val="14"/>
        <w:lang w:val="es-ES"/>
      </w:rPr>
      <w:t xml:space="preserve"> 1234-5678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166E1" w14:textId="77777777" w:rsidR="00075B95" w:rsidRPr="00327D81" w:rsidRDefault="00000000">
    <w:pPr>
      <w:rPr>
        <w:lang w:val="es-ES"/>
      </w:rPr>
    </w:pPr>
    <w:r w:rsidRPr="00327D81">
      <w:rPr>
        <w:rFonts w:ascii="TheSansOsF Light" w:eastAsia="TheSansOsF Light" w:hAnsi="TheSansOsF Light" w:cs="TheSansOsF Light"/>
        <w:i/>
        <w:iCs/>
        <w:color w:val="888888"/>
        <w:sz w:val="14"/>
        <w:szCs w:val="14"/>
        <w:lang w:val="es-ES"/>
      </w:rPr>
      <w:t>EPISTEME · Revista del Centro Jean Piaget</w:t>
    </w:r>
    <w:r w:rsidRPr="00327D81">
      <w:rPr>
        <w:rFonts w:ascii="TheSansOsF Light" w:eastAsia="TheSansOsF Light" w:hAnsi="TheSansOsF Light" w:cs="TheSansOsF Light"/>
        <w:color w:val="888888"/>
        <w:sz w:val="14"/>
        <w:szCs w:val="14"/>
        <w:lang w:val="es-ES"/>
      </w:rPr>
      <w:t xml:space="preserve"> · Vol. X, n.º Y (AAAA) · </w:t>
    </w:r>
    <w:proofErr w:type="spellStart"/>
    <w:r w:rsidRPr="00327D81">
      <w:rPr>
        <w:rFonts w:ascii="TheSansOsF Light" w:eastAsia="TheSansOsF Light" w:hAnsi="TheSansOsF Light" w:cs="TheSansOsF Light"/>
        <w:color w:val="888888"/>
        <w:sz w:val="14"/>
        <w:szCs w:val="14"/>
        <w:lang w:val="es-ES"/>
      </w:rPr>
      <w:t>eISSN</w:t>
    </w:r>
    <w:proofErr w:type="spellEnd"/>
    <w:r w:rsidRPr="00327D81">
      <w:rPr>
        <w:rFonts w:ascii="TheSansOsF Light" w:eastAsia="TheSansOsF Light" w:hAnsi="TheSansOsF Light" w:cs="TheSansOsF Light"/>
        <w:color w:val="888888"/>
        <w:sz w:val="14"/>
        <w:szCs w:val="14"/>
        <w:lang w:val="es-ES"/>
      </w:rPr>
      <w:t xml:space="preserve"> 1234-5678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AF3EB" w14:textId="77777777" w:rsidR="0031474E" w:rsidRDefault="0031474E">
      <w:r>
        <w:separator/>
      </w:r>
    </w:p>
  </w:footnote>
  <w:footnote w:type="continuationSeparator" w:id="0">
    <w:p w14:paraId="3FE9C75E" w14:textId="77777777" w:rsidR="0031474E" w:rsidRDefault="003147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509FB"/>
    <w:multiLevelType w:val="hybridMultilevel"/>
    <w:tmpl w:val="EF984CB4"/>
    <w:lvl w:ilvl="0" w:tplc="F78E9C72">
      <w:start w:val="1"/>
      <w:numFmt w:val="bullet"/>
      <w:lvlText w:val="●"/>
      <w:lvlJc w:val="left"/>
      <w:pPr>
        <w:ind w:left="720" w:hanging="360"/>
      </w:pPr>
    </w:lvl>
    <w:lvl w:ilvl="1" w:tplc="6AFA87A0">
      <w:start w:val="1"/>
      <w:numFmt w:val="bullet"/>
      <w:lvlText w:val="○"/>
      <w:lvlJc w:val="left"/>
      <w:pPr>
        <w:ind w:left="1440" w:hanging="360"/>
      </w:pPr>
    </w:lvl>
    <w:lvl w:ilvl="2" w:tplc="6BC25CEA">
      <w:start w:val="1"/>
      <w:numFmt w:val="bullet"/>
      <w:lvlText w:val="■"/>
      <w:lvlJc w:val="left"/>
      <w:pPr>
        <w:ind w:left="2160" w:hanging="360"/>
      </w:pPr>
    </w:lvl>
    <w:lvl w:ilvl="3" w:tplc="EEF277EE">
      <w:start w:val="1"/>
      <w:numFmt w:val="bullet"/>
      <w:lvlText w:val="●"/>
      <w:lvlJc w:val="left"/>
      <w:pPr>
        <w:ind w:left="2880" w:hanging="360"/>
      </w:pPr>
    </w:lvl>
    <w:lvl w:ilvl="4" w:tplc="745691CC">
      <w:start w:val="1"/>
      <w:numFmt w:val="bullet"/>
      <w:lvlText w:val="○"/>
      <w:lvlJc w:val="left"/>
      <w:pPr>
        <w:ind w:left="3600" w:hanging="360"/>
      </w:pPr>
    </w:lvl>
    <w:lvl w:ilvl="5" w:tplc="AD12328E">
      <w:start w:val="1"/>
      <w:numFmt w:val="bullet"/>
      <w:lvlText w:val="■"/>
      <w:lvlJc w:val="left"/>
      <w:pPr>
        <w:ind w:left="4320" w:hanging="360"/>
      </w:pPr>
    </w:lvl>
    <w:lvl w:ilvl="6" w:tplc="CAB03C54">
      <w:start w:val="1"/>
      <w:numFmt w:val="bullet"/>
      <w:lvlText w:val="●"/>
      <w:lvlJc w:val="left"/>
      <w:pPr>
        <w:ind w:left="5040" w:hanging="360"/>
      </w:pPr>
    </w:lvl>
    <w:lvl w:ilvl="7" w:tplc="C7FEF108">
      <w:start w:val="1"/>
      <w:numFmt w:val="bullet"/>
      <w:lvlText w:val="●"/>
      <w:lvlJc w:val="left"/>
      <w:pPr>
        <w:ind w:left="5760" w:hanging="360"/>
      </w:pPr>
    </w:lvl>
    <w:lvl w:ilvl="8" w:tplc="7E34073C">
      <w:start w:val="1"/>
      <w:numFmt w:val="bullet"/>
      <w:lvlText w:val="●"/>
      <w:lvlJc w:val="left"/>
      <w:pPr>
        <w:ind w:left="6480" w:hanging="360"/>
      </w:pPr>
    </w:lvl>
  </w:abstractNum>
  <w:abstractNum w:abstractNumId="1" w15:restartNumberingAfterBreak="0">
    <w:nsid w:val="766668C7"/>
    <w:multiLevelType w:val="hybridMultilevel"/>
    <w:tmpl w:val="C666BF52"/>
    <w:lvl w:ilvl="0" w:tplc="470AB5D4">
      <w:start w:val="1"/>
      <w:numFmt w:val="bullet"/>
      <w:lvlText w:val="•"/>
      <w:lvlJc w:val="left"/>
      <w:pPr>
        <w:ind w:left="360" w:hanging="240"/>
      </w:pPr>
      <w:rPr>
        <w:color w:val="BF1E2E"/>
      </w:rPr>
    </w:lvl>
    <w:lvl w:ilvl="1" w:tplc="39827D90">
      <w:numFmt w:val="decimal"/>
      <w:lvlText w:val=""/>
      <w:lvlJc w:val="left"/>
    </w:lvl>
    <w:lvl w:ilvl="2" w:tplc="9C26F576">
      <w:numFmt w:val="decimal"/>
      <w:lvlText w:val=""/>
      <w:lvlJc w:val="left"/>
    </w:lvl>
    <w:lvl w:ilvl="3" w:tplc="30C6692A">
      <w:numFmt w:val="decimal"/>
      <w:lvlText w:val=""/>
      <w:lvlJc w:val="left"/>
    </w:lvl>
    <w:lvl w:ilvl="4" w:tplc="DB1A0AC4">
      <w:numFmt w:val="decimal"/>
      <w:lvlText w:val=""/>
      <w:lvlJc w:val="left"/>
    </w:lvl>
    <w:lvl w:ilvl="5" w:tplc="54605E40">
      <w:numFmt w:val="decimal"/>
      <w:lvlText w:val=""/>
      <w:lvlJc w:val="left"/>
    </w:lvl>
    <w:lvl w:ilvl="6" w:tplc="17184FA2">
      <w:numFmt w:val="decimal"/>
      <w:lvlText w:val=""/>
      <w:lvlJc w:val="left"/>
    </w:lvl>
    <w:lvl w:ilvl="7" w:tplc="6FE87258">
      <w:numFmt w:val="decimal"/>
      <w:lvlText w:val=""/>
      <w:lvlJc w:val="left"/>
    </w:lvl>
    <w:lvl w:ilvl="8" w:tplc="1F5EDD82">
      <w:numFmt w:val="decimal"/>
      <w:lvlText w:val=""/>
      <w:lvlJc w:val="left"/>
    </w:lvl>
  </w:abstractNum>
  <w:num w:numId="1" w16cid:durableId="10225278">
    <w:abstractNumId w:val="0"/>
    <w:lvlOverride w:ilvl="0">
      <w:startOverride w:val="1"/>
    </w:lvlOverride>
  </w:num>
  <w:num w:numId="2" w16cid:durableId="109629422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B95"/>
    <w:rsid w:val="00021E9A"/>
    <w:rsid w:val="00075B95"/>
    <w:rsid w:val="0031474E"/>
    <w:rsid w:val="00327D81"/>
    <w:rsid w:val="00334C3C"/>
    <w:rsid w:val="00440EB9"/>
    <w:rsid w:val="005702A6"/>
    <w:rsid w:val="005B3011"/>
    <w:rsid w:val="005C5402"/>
    <w:rsid w:val="00844211"/>
    <w:rsid w:val="008F0BAF"/>
    <w:rsid w:val="00AF2082"/>
    <w:rsid w:val="00B60A07"/>
    <w:rsid w:val="00B876DA"/>
    <w:rsid w:val="00BA45D4"/>
    <w:rsid w:val="00C81710"/>
    <w:rsid w:val="00EF07E5"/>
    <w:rsid w:val="00F778B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4EC71"/>
  <w15:docId w15:val="{73BFCDF2-C1C7-490B-9563-AC3058AE7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SansOsF Plain" w:eastAsia="TheSansOsF Plain" w:hAnsi="TheSansOsF Plain" w:cs="TheSansOsF Plain"/>
        <w:color w:val="2B2B2B"/>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character" w:customStyle="1" w:styleId="FootnoteTextChar">
    <w:name w:val="Footnote Text Char"/>
    <w:link w:val="Episteme-nota-al-pi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customStyle="1" w:styleId="Episteme-ttulo">
    <w:name w:val="Episteme-título"/>
    <w:qFormat/>
    <w:pPr>
      <w:spacing w:before="120" w:after="120" w:line="320" w:lineRule="auto"/>
    </w:pPr>
    <w:rPr>
      <w:b/>
      <w:bCs/>
      <w:color w:val="BF1E2E"/>
      <w:sz w:val="40"/>
      <w:szCs w:val="40"/>
    </w:rPr>
  </w:style>
  <w:style w:type="paragraph" w:customStyle="1" w:styleId="Episteme-subttulo">
    <w:name w:val="Episteme-subtítulo"/>
    <w:qFormat/>
    <w:pPr>
      <w:spacing w:before="60" w:after="120" w:line="320" w:lineRule="auto"/>
    </w:pPr>
    <w:rPr>
      <w:i/>
      <w:iCs/>
      <w:sz w:val="28"/>
      <w:szCs w:val="28"/>
    </w:rPr>
  </w:style>
  <w:style w:type="paragraph" w:customStyle="1" w:styleId="Episteme-autores">
    <w:name w:val="Episteme-autores"/>
    <w:qFormat/>
    <w:pPr>
      <w:spacing w:before="240" w:after="60"/>
    </w:pPr>
    <w:rPr>
      <w:b/>
      <w:bCs/>
      <w:sz w:val="24"/>
      <w:szCs w:val="24"/>
    </w:rPr>
  </w:style>
  <w:style w:type="paragraph" w:customStyle="1" w:styleId="Episteme-afiliacin">
    <w:name w:val="Episteme-afiliación"/>
    <w:qFormat/>
    <w:pPr>
      <w:spacing w:before="20" w:after="20"/>
    </w:pPr>
    <w:rPr>
      <w:color w:val="888888"/>
      <w:sz w:val="18"/>
      <w:szCs w:val="18"/>
    </w:rPr>
  </w:style>
  <w:style w:type="paragraph" w:customStyle="1" w:styleId="Episteme-correspondencia">
    <w:name w:val="Episteme-correspondencia"/>
    <w:qFormat/>
    <w:pPr>
      <w:spacing w:before="40" w:after="200" w:line="260" w:lineRule="auto"/>
    </w:pPr>
    <w:rPr>
      <w:sz w:val="18"/>
      <w:szCs w:val="18"/>
    </w:rPr>
  </w:style>
  <w:style w:type="paragraph" w:customStyle="1" w:styleId="Episteme-resumen">
    <w:name w:val="Episteme-resumen"/>
    <w:qFormat/>
    <w:pPr>
      <w:spacing w:before="60" w:after="60" w:line="280" w:lineRule="auto"/>
      <w:jc w:val="both"/>
    </w:pPr>
  </w:style>
  <w:style w:type="paragraph" w:customStyle="1" w:styleId="Episteme-palabras-clave">
    <w:name w:val="Episteme-palabras-clave"/>
    <w:qFormat/>
    <w:pPr>
      <w:spacing w:after="60" w:line="280" w:lineRule="auto"/>
    </w:pPr>
    <w:rPr>
      <w:i/>
      <w:iCs/>
      <w:sz w:val="18"/>
      <w:szCs w:val="18"/>
    </w:rPr>
  </w:style>
  <w:style w:type="paragraph" w:customStyle="1" w:styleId="Episteme-apartado1">
    <w:name w:val="Episteme-apartado1"/>
    <w:qFormat/>
    <w:pPr>
      <w:spacing w:before="320" w:after="120" w:line="280" w:lineRule="auto"/>
      <w:outlineLvl w:val="0"/>
    </w:pPr>
    <w:rPr>
      <w:b/>
      <w:bCs/>
      <w:color w:val="BF1E2E"/>
      <w:sz w:val="26"/>
      <w:szCs w:val="26"/>
    </w:rPr>
  </w:style>
  <w:style w:type="paragraph" w:customStyle="1" w:styleId="Episteme-apartado2">
    <w:name w:val="Episteme-apartado2"/>
    <w:qFormat/>
    <w:pPr>
      <w:spacing w:before="240" w:after="80" w:line="280" w:lineRule="auto"/>
      <w:outlineLvl w:val="1"/>
    </w:pPr>
    <w:rPr>
      <w:b/>
      <w:bCs/>
      <w:sz w:val="22"/>
      <w:szCs w:val="22"/>
    </w:rPr>
  </w:style>
  <w:style w:type="paragraph" w:customStyle="1" w:styleId="Episteme-apartado3">
    <w:name w:val="Episteme-apartado3"/>
    <w:qFormat/>
    <w:pPr>
      <w:spacing w:before="200" w:after="60" w:line="280" w:lineRule="auto"/>
      <w:outlineLvl w:val="2"/>
    </w:pPr>
    <w:rPr>
      <w:b/>
      <w:bCs/>
      <w:i/>
      <w:iCs/>
    </w:rPr>
  </w:style>
  <w:style w:type="paragraph" w:customStyle="1" w:styleId="Episteme-cuerpo">
    <w:name w:val="Episteme-cuerpo"/>
    <w:qFormat/>
    <w:pPr>
      <w:spacing w:after="120" w:line="280" w:lineRule="auto"/>
      <w:jc w:val="both"/>
    </w:pPr>
  </w:style>
  <w:style w:type="paragraph" w:customStyle="1" w:styleId="Episteme-cita">
    <w:name w:val="Episteme-cita"/>
    <w:next w:val="Episteme-cuerpo"/>
    <w:qFormat/>
    <w:pPr>
      <w:pBdr>
        <w:left w:val="single" w:sz="12" w:space="8" w:color="BF1E2E"/>
      </w:pBdr>
      <w:spacing w:before="120" w:after="120" w:line="280" w:lineRule="auto"/>
      <w:ind w:left="360" w:right="360"/>
      <w:jc w:val="both"/>
    </w:pPr>
    <w:rPr>
      <w:i/>
      <w:iCs/>
      <w:sz w:val="18"/>
      <w:szCs w:val="18"/>
    </w:rPr>
  </w:style>
  <w:style w:type="paragraph" w:customStyle="1" w:styleId="Episteme-leyenda">
    <w:name w:val="Episteme-leyenda"/>
    <w:next w:val="Episteme-cuerpo"/>
    <w:qFormat/>
    <w:pPr>
      <w:spacing w:before="60" w:after="180" w:line="260" w:lineRule="auto"/>
      <w:jc w:val="both"/>
    </w:pPr>
    <w:rPr>
      <w:sz w:val="16"/>
      <w:szCs w:val="16"/>
    </w:rPr>
  </w:style>
  <w:style w:type="paragraph" w:customStyle="1" w:styleId="Episteme-referencia">
    <w:name w:val="Episteme-referencia"/>
    <w:qFormat/>
    <w:pPr>
      <w:spacing w:after="80" w:line="260" w:lineRule="auto"/>
      <w:ind w:left="360" w:hanging="360"/>
      <w:jc w:val="both"/>
    </w:pPr>
    <w:rPr>
      <w:sz w:val="18"/>
      <w:szCs w:val="18"/>
    </w:rPr>
  </w:style>
  <w:style w:type="paragraph" w:customStyle="1" w:styleId="Episteme-nota-al-pie">
    <w:name w:val="Episteme-nota-al-pie"/>
    <w:link w:val="FootnoteTextChar"/>
    <w:qFormat/>
    <w:pPr>
      <w:spacing w:after="60"/>
      <w:ind w:left="200" w:hanging="200"/>
      <w:jc w:val="both"/>
    </w:pPr>
    <w:rPr>
      <w:color w:val="000000"/>
      <w:sz w:val="18"/>
      <w:szCs w:val="18"/>
    </w:rPr>
  </w:style>
  <w:style w:type="character" w:styleId="Mentionnonrsolue">
    <w:name w:val="Unresolved Mention"/>
    <w:basedOn w:val="Policepardfaut"/>
    <w:uiPriority w:val="99"/>
    <w:semiHidden/>
    <w:unhideWhenUsed/>
    <w:rsid w:val="00F778B3"/>
    <w:rPr>
      <w:color w:val="605E5C"/>
      <w:shd w:val="clear" w:color="auto" w:fill="E1DFDD"/>
    </w:rPr>
  </w:style>
  <w:style w:type="paragraph" w:customStyle="1" w:styleId="Episteme-correspondance">
    <w:name w:val="Episteme-correspondance"/>
    <w:qFormat/>
    <w:rsid w:val="00AF2082"/>
    <w:pPr>
      <w:spacing w:before="40" w:after="200" w:line="260" w:lineRule="auto"/>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16/0010-0277(74)90008-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doi.org/10.1016/j.cognition.2023.10547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1663</Words>
  <Characters>9151</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Ramiro.Tau@unige.ch</dc:creator>
  <cp:lastModifiedBy>Ramiro Tau</cp:lastModifiedBy>
  <cp:revision>10</cp:revision>
  <dcterms:created xsi:type="dcterms:W3CDTF">2026-05-11T21:47:00Z</dcterms:created>
  <dcterms:modified xsi:type="dcterms:W3CDTF">2026-05-26T10:53:00Z</dcterms:modified>
</cp:coreProperties>
</file>