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80"/>
        <w:gridCol w:w="4680"/>
      </w:tblGrid>
      <w:tr w:rsidR="008B2B77" w14:paraId="7C53E1F0" w14:textId="77777777">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277F0E3E" w14:textId="77777777" w:rsidR="008B2B77" w:rsidRDefault="00C36293" w:rsidP="00C36293">
            <w:pPr>
              <w:ind w:left="-302"/>
            </w:pPr>
            <w:r w:rsidRPr="00422B9F">
              <w:rPr>
                <w:noProof/>
              </w:rPr>
              <w:drawing>
                <wp:inline distT="0" distB="0" distL="0" distR="0" wp14:anchorId="7270FE2E" wp14:editId="73D4182E">
                  <wp:extent cx="2294627" cy="616368"/>
                  <wp:effectExtent l="0" t="0" r="0" b="0"/>
                  <wp:docPr id="69003307" name="Image 1" descr="Episteme. Journal of the Jeean Piaget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steme. Journal of the Jeean Piaget Centr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50326"/>
                          <a:stretch>
                            <a:fillRect/>
                          </a:stretch>
                        </pic:blipFill>
                        <pic:spPr bwMode="auto">
                          <a:xfrm>
                            <a:off x="0" y="0"/>
                            <a:ext cx="2357492" cy="6332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505231F8" w14:textId="77777777" w:rsidR="008B2B77" w:rsidRDefault="00000000">
            <w:pPr>
              <w:jc w:val="right"/>
            </w:pPr>
            <w:r>
              <w:rPr>
                <w:caps/>
                <w:color w:val="888888"/>
              </w:rPr>
              <w:t>Academic article</w:t>
            </w:r>
          </w:p>
        </w:tc>
      </w:tr>
    </w:tbl>
    <w:p w14:paraId="390FB524" w14:textId="77777777" w:rsidR="008B2B77" w:rsidRPr="00C36293" w:rsidRDefault="008B2B77" w:rsidP="00C36293">
      <w:pPr>
        <w:pBdr>
          <w:bottom w:val="single" w:sz="8" w:space="0" w:color="BF1E2E"/>
        </w:pBdr>
        <w:spacing w:before="120"/>
        <w:rPr>
          <w:sz w:val="2"/>
          <w:szCs w:val="2"/>
        </w:rPr>
      </w:pPr>
    </w:p>
    <w:p w14:paraId="2AA4F0C9" w14:textId="77777777" w:rsidR="008B2B77" w:rsidRPr="006A3F1D" w:rsidRDefault="00000000" w:rsidP="00C36293">
      <w:pPr>
        <w:pStyle w:val="Episteme-title"/>
        <w:spacing w:after="0" w:line="240" w:lineRule="auto"/>
        <w:rPr>
          <w:lang w:val="en-US"/>
        </w:rPr>
      </w:pPr>
      <w:r w:rsidRPr="006A3F1D">
        <w:rPr>
          <w:lang w:val="en-US"/>
        </w:rPr>
        <w:t>[Title of the article]</w:t>
      </w:r>
    </w:p>
    <w:p w14:paraId="14B6062B" w14:textId="77777777" w:rsidR="008B2B77" w:rsidRPr="006A3F1D" w:rsidRDefault="00000000" w:rsidP="006A3F1D">
      <w:pPr>
        <w:pStyle w:val="Episteme-subtitle"/>
        <w:spacing w:before="0" w:line="240" w:lineRule="auto"/>
        <w:rPr>
          <w:lang w:val="en-US"/>
        </w:rPr>
      </w:pPr>
      <w:r w:rsidRPr="006A3F1D">
        <w:rPr>
          <w:lang w:val="en-US"/>
        </w:rPr>
        <w:t>[Subtitle, if applicable]</w:t>
      </w:r>
    </w:p>
    <w:p w14:paraId="26176D79" w14:textId="77777777" w:rsidR="008B2B77" w:rsidRPr="00D156BF" w:rsidRDefault="00000000">
      <w:pPr>
        <w:pStyle w:val="Episteme-authors"/>
        <w:rPr>
          <w:lang w:val="en-US"/>
        </w:rPr>
      </w:pPr>
      <w:r w:rsidRPr="00D156BF">
        <w:rPr>
          <w:lang w:val="en-US"/>
        </w:rPr>
        <w:t>First name Last name</w:t>
      </w:r>
      <w:r w:rsidRPr="00D156BF">
        <w:rPr>
          <w:vertAlign w:val="superscript"/>
          <w:lang w:val="en-US"/>
        </w:rPr>
        <w:t>¹</w:t>
      </w:r>
      <w:r w:rsidRPr="00D156BF">
        <w:rPr>
          <w:lang w:val="en-US"/>
        </w:rPr>
        <w:t>, First name Last name</w:t>
      </w:r>
      <w:r w:rsidRPr="00D156BF">
        <w:rPr>
          <w:vertAlign w:val="superscript"/>
          <w:lang w:val="en-US"/>
        </w:rPr>
        <w:t>²</w:t>
      </w:r>
      <w:r w:rsidRPr="00D156BF">
        <w:rPr>
          <w:lang w:val="en-US"/>
        </w:rPr>
        <w:t>, First name Last name</w:t>
      </w:r>
      <w:r w:rsidRPr="00D156BF">
        <w:rPr>
          <w:vertAlign w:val="superscript"/>
          <w:lang w:val="en-US"/>
        </w:rPr>
        <w:t>¹</w:t>
      </w:r>
    </w:p>
    <w:p w14:paraId="6BCF8A3B" w14:textId="77777777" w:rsidR="008B2B77" w:rsidRPr="00D156BF" w:rsidRDefault="00000000">
      <w:pPr>
        <w:pStyle w:val="Episteme-affiliation"/>
        <w:rPr>
          <w:lang w:val="en-US"/>
        </w:rPr>
      </w:pPr>
      <w:r w:rsidRPr="00D156BF">
        <w:rPr>
          <w:vertAlign w:val="superscript"/>
          <w:lang w:val="en-US"/>
        </w:rPr>
        <w:t>¹</w:t>
      </w:r>
      <w:r w:rsidRPr="00D156BF">
        <w:rPr>
          <w:lang w:val="en-US"/>
        </w:rPr>
        <w:t xml:space="preserve"> Jean Piaget Center, University of Geneva, Switzerland</w:t>
      </w:r>
    </w:p>
    <w:p w14:paraId="13F6DA05" w14:textId="77777777" w:rsidR="008B2B77" w:rsidRPr="00D156BF" w:rsidRDefault="00000000" w:rsidP="006A3F1D">
      <w:pPr>
        <w:pStyle w:val="Episteme-affiliation"/>
        <w:spacing w:before="0" w:after="120"/>
        <w:rPr>
          <w:lang w:val="en-US"/>
        </w:rPr>
      </w:pPr>
      <w:r w:rsidRPr="00D156BF">
        <w:rPr>
          <w:vertAlign w:val="superscript"/>
          <w:lang w:val="en-US"/>
        </w:rPr>
        <w:t>²</w:t>
      </w:r>
      <w:r w:rsidRPr="00D156BF">
        <w:rPr>
          <w:lang w:val="en-US"/>
        </w:rPr>
        <w:t xml:space="preserve"> DIPHE, University Lumière Lyon 2, France</w:t>
      </w:r>
    </w:p>
    <w:p w14:paraId="0016AA8B" w14:textId="77777777" w:rsidR="008B2B77" w:rsidRPr="006A3F1D" w:rsidRDefault="00000000" w:rsidP="006A3F1D">
      <w:pPr>
        <w:pStyle w:val="Episteme-corresponding"/>
        <w:spacing w:before="0" w:after="0" w:line="240" w:lineRule="auto"/>
        <w:rPr>
          <w:color w:val="595959" w:themeColor="text1" w:themeTint="A6"/>
          <w:lang w:val="en-US"/>
        </w:rPr>
      </w:pPr>
      <w:r w:rsidRPr="00D53016">
        <w:rPr>
          <w:lang w:val="en-US"/>
        </w:rPr>
        <w:t>Corresponding author: First name Last name, name@mail.com</w:t>
      </w:r>
    </w:p>
    <w:p w14:paraId="009936DF" w14:textId="77777777" w:rsidR="006A3F1D" w:rsidRPr="006A3F1D" w:rsidRDefault="006A3F1D" w:rsidP="006A3F1D">
      <w:pPr>
        <w:pStyle w:val="Episteme-corresponding"/>
        <w:spacing w:before="0" w:after="240" w:line="240" w:lineRule="auto"/>
        <w:rPr>
          <w:color w:val="595959" w:themeColor="text1" w:themeTint="A6"/>
          <w:lang w:val="en-US"/>
        </w:rPr>
      </w:pPr>
      <w:r w:rsidRPr="00D53016">
        <w:rPr>
          <w:lang w:val="en-US"/>
        </w:rPr>
        <w:t xml:space="preserve">ORCID </w:t>
      </w:r>
      <w:proofErr w:type="spellStart"/>
      <w:r w:rsidRPr="00D53016">
        <w:rPr>
          <w:lang w:val="en-US"/>
        </w:rPr>
        <w:t>iDs</w:t>
      </w:r>
      <w:proofErr w:type="spellEnd"/>
      <w:r w:rsidRPr="00D53016">
        <w:rPr>
          <w:lang w:val="en-US"/>
        </w:rPr>
        <w:t>: First name Last name, https://orcid.org/0000-0000-0000-0000</w:t>
      </w:r>
      <w:r w:rsidRPr="00D53016">
        <w:rPr>
          <w:lang w:val="en-US"/>
        </w:rPr>
        <w:br/>
        <w:t>First name Last name, https://orcid.org/0000-0000-0000-0000</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080"/>
        <w:gridCol w:w="3280"/>
      </w:tblGrid>
      <w:tr w:rsidR="008B2B77" w:rsidRPr="00D53016" w14:paraId="458B1886" w14:textId="77777777" w:rsidTr="006A3F1D">
        <w:tc>
          <w:tcPr>
            <w:tcW w:w="6080" w:type="dxa"/>
            <w:tcBorders>
              <w:top w:val="none" w:sz="0" w:space="0" w:color="FFFFFF"/>
              <w:left w:val="none" w:sz="0" w:space="0" w:color="FFFFFF"/>
              <w:bottom w:val="none" w:sz="0" w:space="0" w:color="FFFFFF"/>
              <w:right w:val="none" w:sz="0" w:space="0" w:color="FFFFFF"/>
            </w:tcBorders>
            <w:tcMar>
              <w:top w:w="120" w:type="dxa"/>
              <w:left w:w="0" w:type="dxa"/>
              <w:bottom w:w="120" w:type="dxa"/>
              <w:right w:w="240" w:type="dxa"/>
            </w:tcMar>
          </w:tcPr>
          <w:p w14:paraId="10DAA81D" w14:textId="77777777" w:rsidR="008B2B77" w:rsidRPr="00D156BF" w:rsidRDefault="00000000">
            <w:pPr>
              <w:spacing w:after="120"/>
              <w:rPr>
                <w:lang w:val="en-US"/>
              </w:rPr>
            </w:pPr>
            <w:r w:rsidRPr="00D156BF">
              <w:rPr>
                <w:b/>
                <w:bCs/>
                <w:color w:val="BF1E2E"/>
                <w:sz w:val="24"/>
                <w:szCs w:val="24"/>
                <w:lang w:val="en-US"/>
              </w:rPr>
              <w:t>Abstract</w:t>
            </w:r>
          </w:p>
          <w:p w14:paraId="1C4A471A" w14:textId="77777777" w:rsidR="00D53016" w:rsidRDefault="00D53016" w:rsidP="00D53016">
            <w:pPr>
              <w:spacing w:before="200" w:after="60"/>
              <w:jc w:val="both"/>
              <w:rPr>
                <w:i/>
                <w:iCs/>
                <w:color w:val="888888"/>
              </w:rPr>
            </w:pPr>
            <w:r w:rsidRPr="00D53016">
              <w:rPr>
                <w:i/>
                <w:iCs/>
                <w:color w:val="888888"/>
                <w:lang w:val="en-US"/>
              </w:rPr>
              <w:t xml:space="preserve">[Insert here an abstract of 150 to 250 words presenting the research question, the theoretical framework used, the methodology, where applicable, and the main results or contributions. The abstract should be readable independently of the article. It may specify the type of contribution, the nature of the data or corpus used, and the main scope of the argument developed. In the case of an empirical article, briefly indicate the study design, the sources analyzed, the criteria used to select the corpus, and the procedures adopted for analysis. In the case of a theoretical article, clearly state the conceptual problem addressed, the research tradition in which the manuscript is situated, and the specific contribution the text seeks to make. The abstract may mention the main limitations of the work when </w:t>
            </w:r>
            <w:proofErr w:type="gramStart"/>
            <w:r w:rsidRPr="00D53016">
              <w:rPr>
                <w:i/>
                <w:iCs/>
                <w:color w:val="888888"/>
                <w:lang w:val="en-US"/>
              </w:rPr>
              <w:t>they are</w:t>
            </w:r>
            <w:proofErr w:type="gramEnd"/>
            <w:r w:rsidRPr="00D53016">
              <w:rPr>
                <w:i/>
                <w:iCs/>
                <w:color w:val="888888"/>
                <w:lang w:val="en-US"/>
              </w:rPr>
              <w:t xml:space="preserve"> necessary to understand the scope of the results or argument. It should avoid bibliographic references, footnotes, little-known abbreviations, and overly general formulations. Its main function is to offer readers a precise view of the manuscript’s content, its relevance to the journal, and the contribution it proposes to the fields of epistemology, developmental psychology, education, or the history and historical construction of knowledge. It may also indicate the manuscript’s relevance to current debates, provided that this relevance follows directly from the analysis presented and not from an external promise. The text should state clearly what problem is addressed, what path is followed, and what it offers to specialist readers in a concise scholarly style. </w:t>
            </w:r>
            <w:proofErr w:type="spellStart"/>
            <w:r w:rsidRPr="00D53016">
              <w:rPr>
                <w:i/>
                <w:iCs/>
                <w:color w:val="888888"/>
              </w:rPr>
              <w:t>Avoid</w:t>
            </w:r>
            <w:proofErr w:type="spellEnd"/>
            <w:r w:rsidRPr="00D53016">
              <w:rPr>
                <w:i/>
                <w:iCs/>
                <w:color w:val="888888"/>
              </w:rPr>
              <w:t xml:space="preserve"> </w:t>
            </w:r>
            <w:proofErr w:type="spellStart"/>
            <w:r w:rsidRPr="00D53016">
              <w:rPr>
                <w:i/>
                <w:iCs/>
                <w:color w:val="888888"/>
              </w:rPr>
              <w:t>repetition</w:t>
            </w:r>
            <w:proofErr w:type="spellEnd"/>
            <w:r w:rsidRPr="00D53016">
              <w:rPr>
                <w:i/>
                <w:iCs/>
                <w:color w:val="888888"/>
              </w:rPr>
              <w:t xml:space="preserve"> and vague </w:t>
            </w:r>
            <w:proofErr w:type="spellStart"/>
            <w:r w:rsidRPr="00D53016">
              <w:rPr>
                <w:i/>
                <w:iCs/>
                <w:color w:val="888888"/>
              </w:rPr>
              <w:t>additional</w:t>
            </w:r>
            <w:proofErr w:type="spellEnd"/>
            <w:r w:rsidRPr="00D53016">
              <w:rPr>
                <w:i/>
                <w:iCs/>
                <w:color w:val="888888"/>
              </w:rPr>
              <w:t xml:space="preserve"> claims.]</w:t>
            </w:r>
          </w:p>
          <w:p w14:paraId="78392C6F" w14:textId="0676F2B9" w:rsidR="008B2B77" w:rsidRPr="00D156BF" w:rsidRDefault="00000000">
            <w:pPr>
              <w:spacing w:before="200" w:after="60"/>
              <w:rPr>
                <w:lang w:val="en-US"/>
              </w:rPr>
            </w:pPr>
            <w:r w:rsidRPr="00D156BF">
              <w:rPr>
                <w:b/>
                <w:bCs/>
                <w:color w:val="BF1E2E"/>
                <w:lang w:val="en-US"/>
              </w:rPr>
              <w:t>Keywords</w:t>
            </w:r>
          </w:p>
          <w:p w14:paraId="446A9F63" w14:textId="77777777" w:rsidR="008B2B77" w:rsidRPr="00D156BF" w:rsidRDefault="00000000">
            <w:pPr>
              <w:pStyle w:val="Episteme-keywords"/>
              <w:rPr>
                <w:lang w:val="en-US"/>
              </w:rPr>
            </w:pPr>
            <w:r w:rsidRPr="00D156BF">
              <w:rPr>
                <w:color w:val="888888"/>
                <w:lang w:val="en-US"/>
              </w:rPr>
              <w:t>[keyword 1; keyword 2; keyword 3; keyword 4; keyword 5] (between 4 and 6 keywords)</w:t>
            </w:r>
          </w:p>
        </w:tc>
        <w:tc>
          <w:tcPr>
            <w:tcW w:w="3280" w:type="dxa"/>
            <w:tcBorders>
              <w:top w:val="none" w:sz="0" w:space="0" w:color="FFFFFF"/>
              <w:left w:val="none" w:sz="0" w:space="0" w:color="FFFFFF"/>
              <w:bottom w:val="none" w:sz="0" w:space="0" w:color="FFFFFF"/>
              <w:right w:val="none" w:sz="0" w:space="0" w:color="FFFFFF"/>
            </w:tcBorders>
            <w:shd w:val="clear" w:color="auto" w:fill="FFFFFF" w:themeFill="background1"/>
            <w:tcMar>
              <w:top w:w="120" w:type="dxa"/>
              <w:left w:w="0" w:type="dxa"/>
              <w:bottom w:w="120" w:type="dxa"/>
              <w:right w:w="0" w:type="dxa"/>
            </w:tcMar>
          </w:tcPr>
          <w:tbl>
            <w:tblPr>
              <w:tblpPr w:leftFromText="141" w:rightFromText="141" w:horzAnchor="margin" w:tblpY="465"/>
              <w:tblOverlap w:val="never"/>
              <w:tblW w:w="3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D9D9D9" w:themeFill="background1" w:themeFillShade="D9"/>
              <w:tblCellMar>
                <w:left w:w="10" w:type="dxa"/>
                <w:right w:w="10" w:type="dxa"/>
              </w:tblCellMar>
              <w:tblLook w:val="0000" w:firstRow="0" w:lastRow="0" w:firstColumn="0" w:lastColumn="0" w:noHBand="0" w:noVBand="0"/>
            </w:tblPr>
            <w:tblGrid>
              <w:gridCol w:w="3000"/>
            </w:tblGrid>
            <w:tr w:rsidR="008B2B77" w14:paraId="00B80569"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49718157" w14:textId="77777777" w:rsidR="008B2B77" w:rsidRDefault="00000000">
                  <w:pPr>
                    <w:spacing w:before="60" w:after="20"/>
                  </w:pPr>
                  <w:r>
                    <w:rPr>
                      <w:b/>
                      <w:bCs/>
                      <w:color w:val="BF1E2E"/>
                      <w:sz w:val="14"/>
                      <w:szCs w:val="14"/>
                    </w:rPr>
                    <w:t>ARTICLE TYPE</w:t>
                  </w:r>
                </w:p>
                <w:p w14:paraId="227BC16C" w14:textId="77777777" w:rsidR="008B2B77" w:rsidRDefault="00000000">
                  <w:pPr>
                    <w:spacing w:after="60"/>
                  </w:pPr>
                  <w:r>
                    <w:rPr>
                      <w:sz w:val="18"/>
                      <w:szCs w:val="18"/>
                    </w:rPr>
                    <w:t>Academic article</w:t>
                  </w:r>
                </w:p>
              </w:tc>
            </w:tr>
            <w:tr w:rsidR="008B2B77" w14:paraId="5F354511"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2EB430F6" w14:textId="77777777" w:rsidR="008B2B77" w:rsidRDefault="00000000">
                  <w:pPr>
                    <w:spacing w:before="60" w:after="20"/>
                  </w:pPr>
                  <w:r>
                    <w:rPr>
                      <w:b/>
                      <w:bCs/>
                      <w:color w:val="BF1E2E"/>
                      <w:sz w:val="14"/>
                      <w:szCs w:val="14"/>
                    </w:rPr>
                    <w:t>RECEIVED</w:t>
                  </w:r>
                </w:p>
                <w:p w14:paraId="51C72077" w14:textId="77777777" w:rsidR="008B2B77" w:rsidRDefault="00000000">
                  <w:pPr>
                    <w:spacing w:after="60"/>
                  </w:pPr>
                  <w:r>
                    <w:rPr>
                      <w:sz w:val="18"/>
                      <w:szCs w:val="18"/>
                    </w:rPr>
                    <w:t>DD-MM-YYYY</w:t>
                  </w:r>
                </w:p>
              </w:tc>
            </w:tr>
            <w:tr w:rsidR="008B2B77" w14:paraId="2C64CEF0"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19A77871" w14:textId="77777777" w:rsidR="008B2B77" w:rsidRDefault="00000000">
                  <w:pPr>
                    <w:spacing w:before="60" w:after="20"/>
                  </w:pPr>
                  <w:r>
                    <w:rPr>
                      <w:b/>
                      <w:bCs/>
                      <w:color w:val="BF1E2E"/>
                      <w:sz w:val="14"/>
                      <w:szCs w:val="14"/>
                    </w:rPr>
                    <w:t>ACCEPTED</w:t>
                  </w:r>
                </w:p>
                <w:p w14:paraId="48C443AB" w14:textId="77777777" w:rsidR="008B2B77" w:rsidRDefault="00000000">
                  <w:pPr>
                    <w:spacing w:after="60"/>
                  </w:pPr>
                  <w:r>
                    <w:rPr>
                      <w:sz w:val="18"/>
                      <w:szCs w:val="18"/>
                    </w:rPr>
                    <w:t>DD-MM-YYYY</w:t>
                  </w:r>
                </w:p>
              </w:tc>
            </w:tr>
            <w:tr w:rsidR="008B2B77" w14:paraId="611B0AEE"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263A288" w14:textId="77777777" w:rsidR="008B2B77" w:rsidRDefault="00000000">
                  <w:pPr>
                    <w:spacing w:before="60" w:after="20"/>
                  </w:pPr>
                  <w:r>
                    <w:rPr>
                      <w:b/>
                      <w:bCs/>
                      <w:color w:val="BF1E2E"/>
                      <w:sz w:val="14"/>
                      <w:szCs w:val="14"/>
                    </w:rPr>
                    <w:t>DOI</w:t>
                  </w:r>
                </w:p>
                <w:p w14:paraId="335F10FA" w14:textId="77777777" w:rsidR="008B2B77" w:rsidRDefault="00000000">
                  <w:pPr>
                    <w:spacing w:after="60"/>
                  </w:pPr>
                  <w:r>
                    <w:rPr>
                      <w:sz w:val="18"/>
                      <w:szCs w:val="18"/>
                    </w:rPr>
                    <w:t>10.xxxxx/</w:t>
                  </w:r>
                  <w:proofErr w:type="spellStart"/>
                  <w:r>
                    <w:rPr>
                      <w:sz w:val="18"/>
                      <w:szCs w:val="18"/>
                    </w:rPr>
                    <w:t>episteme.xxxx</w:t>
                  </w:r>
                  <w:proofErr w:type="spellEnd"/>
                </w:p>
              </w:tc>
            </w:tr>
            <w:tr w:rsidR="008B2B77" w14:paraId="08110C1A"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657F2A92" w14:textId="77777777" w:rsidR="008B2B77" w:rsidRDefault="00000000">
                  <w:pPr>
                    <w:spacing w:before="60" w:after="20"/>
                  </w:pPr>
                  <w:r>
                    <w:rPr>
                      <w:b/>
                      <w:bCs/>
                      <w:color w:val="BF1E2E"/>
                      <w:sz w:val="14"/>
                      <w:szCs w:val="14"/>
                    </w:rPr>
                    <w:t>LICENSE</w:t>
                  </w:r>
                </w:p>
                <w:p w14:paraId="5A910246" w14:textId="77777777" w:rsidR="008B2B77" w:rsidRDefault="00000000">
                  <w:pPr>
                    <w:spacing w:after="60"/>
                  </w:pPr>
                  <w:r>
                    <w:rPr>
                      <w:sz w:val="18"/>
                      <w:szCs w:val="18"/>
                    </w:rPr>
                    <w:t>CC BY 4.0</w:t>
                  </w:r>
                </w:p>
                <w:p>
                  <w:pPr>
                    <w:spacing w:after="60"/>
                  </w:pPr>
                  <w:r>
                    <w:rPr>
                      <w:sz w:val="14"/>
                      <w:szCs w:val="14"/>
                    </w:rPr>
                    <w:t>Article license: CC BY 4.0</w:t>
                  </w:r>
                </w:p>
              </w:tc>
            </w:tr>
            <w:tr w:rsidR="008B2B77" w:rsidRPr="00D53016" w14:paraId="684DDBF4" w14:textId="77777777" w:rsidTr="006A3F1D">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1109FEAA" w14:textId="77777777" w:rsidR="008B2B77" w:rsidRPr="00D156BF" w:rsidRDefault="00000000">
                  <w:pPr>
                    <w:spacing w:before="60" w:after="20"/>
                    <w:rPr>
                      <w:lang w:val="es-ES"/>
                    </w:rPr>
                  </w:pPr>
                  <w:r w:rsidRPr="00D156BF">
                    <w:rPr>
                      <w:b/>
                      <w:bCs/>
                      <w:color w:val="BF1E2E"/>
                      <w:sz w:val="14"/>
                      <w:szCs w:val="14"/>
                      <w:lang w:val="es-ES"/>
                    </w:rPr>
                    <w:t>VOLUME / ISSUE</w:t>
                  </w:r>
                </w:p>
                <w:p w14:paraId="477B8298" w14:textId="77777777" w:rsidR="008B2B77" w:rsidRPr="00D156BF" w:rsidRDefault="00000000">
                  <w:pPr>
                    <w:spacing w:after="60"/>
                    <w:rPr>
                      <w:lang w:val="es-ES"/>
                    </w:rPr>
                  </w:pPr>
                  <w:r w:rsidRPr="00D156BF">
                    <w:rPr>
                      <w:sz w:val="18"/>
                      <w:szCs w:val="18"/>
                      <w:lang w:val="es-ES"/>
                    </w:rPr>
                    <w:t>Vol. X, no. Y (YYYY)</w:t>
                  </w:r>
                </w:p>
              </w:tc>
            </w:tr>
          </w:tbl>
          <w:p w14:paraId="0DFC1E93" w14:textId="77777777" w:rsidR="008B2B77" w:rsidRDefault="008B2B77">
            <w:pPr>
              <w:rPr>
                <w:lang w:val="es-ES"/>
              </w:rPr>
            </w:pPr>
          </w:p>
          <w:p w14:paraId="6C8CC604" w14:textId="77777777" w:rsidR="006A3F1D" w:rsidRDefault="006A3F1D" w:rsidP="006A3F1D">
            <w:pPr>
              <w:rPr>
                <w:lang w:val="es-ES"/>
              </w:rPr>
            </w:pPr>
          </w:p>
          <w:p w14:paraId="54967FD1" w14:textId="77777777" w:rsidR="00D53016" w:rsidRPr="00D53016" w:rsidRDefault="00D53016" w:rsidP="00D53016">
            <w:pPr>
              <w:rPr>
                <w:lang w:val="es-ES"/>
              </w:rPr>
            </w:pPr>
          </w:p>
          <w:p w14:paraId="51956F14" w14:textId="77777777" w:rsidR="00D53016" w:rsidRPr="00D53016" w:rsidRDefault="00D53016" w:rsidP="00D53016">
            <w:pPr>
              <w:rPr>
                <w:lang w:val="es-ES"/>
              </w:rPr>
            </w:pPr>
          </w:p>
          <w:p w14:paraId="7D978ABC" w14:textId="77777777" w:rsidR="00D53016" w:rsidRPr="00D53016" w:rsidRDefault="00D53016" w:rsidP="00D53016">
            <w:pPr>
              <w:rPr>
                <w:lang w:val="es-ES"/>
              </w:rPr>
            </w:pPr>
          </w:p>
          <w:p w14:paraId="06FEE752" w14:textId="77777777" w:rsidR="00D53016" w:rsidRPr="00D53016" w:rsidRDefault="00D53016" w:rsidP="00D53016">
            <w:pPr>
              <w:rPr>
                <w:lang w:val="es-ES"/>
              </w:rPr>
            </w:pPr>
          </w:p>
          <w:p w14:paraId="3269D33A" w14:textId="77777777" w:rsidR="00D53016" w:rsidRPr="00D53016" w:rsidRDefault="00D53016" w:rsidP="00D53016">
            <w:pPr>
              <w:rPr>
                <w:lang w:val="es-ES"/>
              </w:rPr>
            </w:pPr>
          </w:p>
          <w:p w14:paraId="45FDD918" w14:textId="77777777" w:rsidR="00D53016" w:rsidRPr="00D53016" w:rsidRDefault="00D53016" w:rsidP="00D53016">
            <w:pPr>
              <w:rPr>
                <w:lang w:val="es-ES"/>
              </w:rPr>
            </w:pPr>
          </w:p>
          <w:p w14:paraId="2616046A" w14:textId="77777777" w:rsidR="00D53016" w:rsidRPr="00D53016" w:rsidRDefault="00D53016" w:rsidP="00D53016">
            <w:pPr>
              <w:rPr>
                <w:lang w:val="es-ES"/>
              </w:rPr>
            </w:pPr>
          </w:p>
          <w:p w14:paraId="5BB86320" w14:textId="77777777" w:rsidR="00D53016" w:rsidRDefault="00D53016" w:rsidP="00D53016">
            <w:pPr>
              <w:rPr>
                <w:lang w:val="es-ES"/>
              </w:rPr>
            </w:pPr>
          </w:p>
          <w:p w14:paraId="56DBB3BC" w14:textId="77777777" w:rsidR="00D53016" w:rsidRPr="00D53016" w:rsidRDefault="00D53016" w:rsidP="00D53016">
            <w:pPr>
              <w:ind w:firstLine="708"/>
              <w:rPr>
                <w:lang w:val="es-ES"/>
              </w:rPr>
            </w:pPr>
          </w:p>
        </w:tc>
      </w:tr>
    </w:tbl>
    <w:p w14:paraId="0438B5BC" w14:textId="77777777" w:rsidR="008B2B77" w:rsidRPr="00D156BF" w:rsidRDefault="008B2B77">
      <w:pPr>
        <w:rPr>
          <w:lang w:val="es-ES"/>
        </w:rPr>
        <w:sectPr w:rsidR="008B2B77" w:rsidRPr="00D156BF" w:rsidSect="006A3F1D">
          <w:footerReference w:type="default" r:id="rId8"/>
          <w:pgSz w:w="11906" w:h="16838"/>
          <w:pgMar w:top="964" w:right="964" w:bottom="964" w:left="1134" w:header="709" w:footer="709" w:gutter="0"/>
          <w:cols w:space="720"/>
          <w:docGrid w:linePitch="360"/>
        </w:sectPr>
      </w:pPr>
    </w:p>
    <w:p w14:paraId="0EA093BD" w14:textId="77777777" w:rsidR="00DC4E81" w:rsidRPr="00D53016" w:rsidRDefault="00000000">
      <w:pPr>
        <w:rPr>
          <w:lang w:val="es-ES"/>
        </w:rPr>
      </w:pPr>
      <w:r w:rsidRPr="00D53016">
        <w:rPr>
          <w:lang w:val="es-ES"/>
        </w:rPr>
        <w:br w:type="page"/>
      </w:r>
    </w:p>
    <w:p w14:paraId="4150741B" w14:textId="77777777" w:rsidR="008B2B77" w:rsidRPr="00D156BF" w:rsidRDefault="00000000">
      <w:pPr>
        <w:pStyle w:val="Episteme-heading1"/>
        <w:rPr>
          <w:lang w:val="en-US"/>
        </w:rPr>
      </w:pPr>
      <w:r w:rsidRPr="00D156BF">
        <w:rPr>
          <w:lang w:val="en-US"/>
        </w:rPr>
        <w:lastRenderedPageBreak/>
        <w:t>1. Introduction</w:t>
      </w:r>
    </w:p>
    <w:p w14:paraId="4682FD5C" w14:textId="77777777" w:rsidR="008B2B77" w:rsidRPr="00D156BF" w:rsidRDefault="00000000">
      <w:pPr>
        <w:pStyle w:val="Episteme-body"/>
        <w:rPr>
          <w:lang w:val="en-US"/>
        </w:rPr>
      </w:pPr>
      <w:r w:rsidRPr="00D156BF">
        <w:rPr>
          <w:lang w:val="en-US"/>
        </w:rPr>
        <w:t>This paragraph is written in the “Body” style. Use it for the main text of the article. To cite a source, follow APA 6th or 7th edition guidelines (Piaget, 1970, p. 23). The journal accepts manuscripts written in French, English, and Spanish (see the publication guide).</w:t>
      </w:r>
    </w:p>
    <w:p w14:paraId="2A3E8C30" w14:textId="77777777" w:rsidR="008B2B77" w:rsidRPr="00D156BF" w:rsidRDefault="00000000">
      <w:pPr>
        <w:pStyle w:val="Episteme-body"/>
        <w:rPr>
          <w:lang w:val="en-US"/>
        </w:rPr>
      </w:pPr>
      <w:r w:rsidRPr="00D156BF">
        <w:rPr>
          <w:lang w:val="en-US"/>
        </w:rPr>
        <w:t>When a DOI is available, it is recommended to include it in the reference list. Figures and tables must be cited in the text and numbered consecutively.</w:t>
      </w:r>
    </w:p>
    <w:p w14:paraId="3C94D824" w14:textId="77777777" w:rsidR="008B2B77" w:rsidRPr="00D156BF" w:rsidRDefault="00000000">
      <w:pPr>
        <w:pStyle w:val="Episteme-heading2"/>
        <w:rPr>
          <w:lang w:val="en-US"/>
        </w:rPr>
      </w:pPr>
      <w:r w:rsidRPr="00D156BF">
        <w:rPr>
          <w:lang w:val="en-US"/>
        </w:rPr>
        <w:t>1.1. First-level subsection</w:t>
      </w:r>
    </w:p>
    <w:p w14:paraId="3534BA97" w14:textId="77777777" w:rsidR="008B2B77" w:rsidRPr="00D156BF" w:rsidRDefault="00000000">
      <w:pPr>
        <w:pStyle w:val="Episteme-body"/>
        <w:rPr>
          <w:lang w:val="en-US"/>
        </w:rPr>
      </w:pPr>
      <w:r w:rsidRPr="00D156BF">
        <w:rPr>
          <w:lang w:val="en-US"/>
        </w:rPr>
        <w:t>The “Heading 2” style designates a subsection. Heading levels are limited to three.</w:t>
      </w:r>
    </w:p>
    <w:p w14:paraId="42E700B5" w14:textId="77777777" w:rsidR="008B2B77" w:rsidRPr="00D156BF" w:rsidRDefault="00000000">
      <w:pPr>
        <w:pStyle w:val="Episteme-heading3"/>
        <w:rPr>
          <w:lang w:val="en-US"/>
        </w:rPr>
      </w:pPr>
      <w:r w:rsidRPr="00D156BF">
        <w:rPr>
          <w:lang w:val="en-US"/>
        </w:rPr>
        <w:t>1.1.1. Second-level subsection</w:t>
      </w:r>
    </w:p>
    <w:p w14:paraId="3312EF07" w14:textId="77777777" w:rsidR="008B2B77" w:rsidRPr="00D156BF" w:rsidRDefault="00000000">
      <w:pPr>
        <w:pStyle w:val="Episteme-body"/>
        <w:rPr>
          <w:lang w:val="en-US"/>
        </w:rPr>
      </w:pPr>
      <w:r w:rsidRPr="00D156BF">
        <w:rPr>
          <w:lang w:val="en-US"/>
        </w:rPr>
        <w:t>The “Heading 3” style is the deepest hierarchical level. Beyond that, prefer a thematic organization by paragraphs.</w:t>
      </w:r>
    </w:p>
    <w:p w14:paraId="7868C01F" w14:textId="77777777" w:rsidR="008B2B77" w:rsidRPr="00D156BF" w:rsidRDefault="00000000">
      <w:pPr>
        <w:pStyle w:val="Episteme-body"/>
        <w:spacing w:before="120" w:after="60"/>
        <w:rPr>
          <w:lang w:val="en-US"/>
        </w:rPr>
      </w:pPr>
      <w:r w:rsidRPr="00D156BF">
        <w:rPr>
          <w:b/>
          <w:bCs/>
          <w:lang w:val="en-US"/>
        </w:rPr>
        <w:t>Example of a bulleted list (“Bullet list” style):</w:t>
      </w:r>
    </w:p>
    <w:p w14:paraId="659F6AA2" w14:textId="77777777" w:rsidR="008B2B77" w:rsidRPr="00D156BF" w:rsidRDefault="00000000">
      <w:pPr>
        <w:pStyle w:val="Episteme-body"/>
        <w:numPr>
          <w:ilvl w:val="0"/>
          <w:numId w:val="2"/>
        </w:numPr>
        <w:rPr>
          <w:lang w:val="en-US"/>
        </w:rPr>
      </w:pPr>
      <w:r w:rsidRPr="00D156BF">
        <w:rPr>
          <w:lang w:val="en-US"/>
        </w:rPr>
        <w:t>First item in the list, briefly formulated.</w:t>
      </w:r>
    </w:p>
    <w:p w14:paraId="2FCAAEFB" w14:textId="77777777" w:rsidR="008B2B77" w:rsidRPr="00D156BF" w:rsidRDefault="00000000">
      <w:pPr>
        <w:pStyle w:val="Episteme-body"/>
        <w:numPr>
          <w:ilvl w:val="0"/>
          <w:numId w:val="2"/>
        </w:numPr>
        <w:rPr>
          <w:lang w:val="en-US"/>
        </w:rPr>
      </w:pPr>
      <w:r w:rsidRPr="00D156BF">
        <w:rPr>
          <w:lang w:val="en-US"/>
        </w:rPr>
        <w:t>Second item, in the same argumentative line.</w:t>
      </w:r>
    </w:p>
    <w:p w14:paraId="0DA79CC4" w14:textId="77777777" w:rsidR="008B2B77" w:rsidRPr="00D156BF" w:rsidRDefault="00000000">
      <w:pPr>
        <w:pStyle w:val="Episteme-body"/>
        <w:numPr>
          <w:ilvl w:val="0"/>
          <w:numId w:val="2"/>
        </w:numPr>
        <w:rPr>
          <w:lang w:val="en-US"/>
        </w:rPr>
      </w:pPr>
      <w:r w:rsidRPr="00D156BF">
        <w:rPr>
          <w:lang w:val="en-US"/>
        </w:rPr>
        <w:t>Third item, closing the series.</w:t>
      </w:r>
    </w:p>
    <w:p w14:paraId="7235CCEA" w14:textId="77777777" w:rsidR="008B2B77" w:rsidRPr="00D156BF" w:rsidRDefault="00000000">
      <w:pPr>
        <w:pStyle w:val="Episteme-body"/>
        <w:spacing w:before="180" w:after="60"/>
        <w:rPr>
          <w:lang w:val="en-US"/>
        </w:rPr>
      </w:pPr>
      <w:r w:rsidRPr="00D156BF">
        <w:rPr>
          <w:b/>
          <w:bCs/>
          <w:lang w:val="en-US"/>
        </w:rPr>
        <w:t>Example of a block quotation (“Quote” style):</w:t>
      </w:r>
    </w:p>
    <w:p w14:paraId="15031250" w14:textId="77777777" w:rsidR="008B2B77" w:rsidRPr="00D156BF" w:rsidRDefault="00000000">
      <w:pPr>
        <w:pStyle w:val="Episteme-quote"/>
        <w:rPr>
          <w:lang w:val="en-US"/>
        </w:rPr>
      </w:pPr>
      <w:r w:rsidRPr="00D156BF">
        <w:rPr>
          <w:lang w:val="en-US"/>
        </w:rPr>
        <w:t>All knowledge, even perceptual, is therefore not a simple copy of reality, because it always involves a process of assimilation to prior structures (Piaget, 1967, p. 7).</w:t>
      </w:r>
    </w:p>
    <w:p w14:paraId="31E250B8" w14:textId="77777777" w:rsidR="008B2B77" w:rsidRPr="00D156BF" w:rsidRDefault="00000000">
      <w:pPr>
        <w:pStyle w:val="Episteme-heading1"/>
        <w:rPr>
          <w:lang w:val="en-US"/>
        </w:rPr>
      </w:pPr>
      <w:r w:rsidRPr="00D156BF">
        <w:rPr>
          <w:lang w:val="en-US"/>
        </w:rPr>
        <w:t>2. Section</w:t>
      </w:r>
    </w:p>
    <w:p w14:paraId="523F6B86" w14:textId="77777777" w:rsidR="008B2B77" w:rsidRPr="00D156BF" w:rsidRDefault="00000000">
      <w:pPr>
        <w:pStyle w:val="Episteme-body"/>
        <w:rPr>
          <w:lang w:val="en-US"/>
        </w:rPr>
      </w:pPr>
      <w:r w:rsidRPr="00D156BF">
        <w:rPr>
          <w:lang w:val="en-US"/>
        </w:rPr>
        <w:t>Present here, according to the nature of the article (theoretical or empirical), the methodological framework adopted, the corpus mobilized, or the argumentative strategy. For empirical research, indicate approval by an ethics committee where applicable. Add as many sections as necessary.</w:t>
      </w:r>
    </w:p>
    <w:p w14:paraId="660CD4DC" w14:textId="77777777" w:rsidR="008B2B77" w:rsidRPr="00D156BF" w:rsidRDefault="00000000">
      <w:pPr>
        <w:pStyle w:val="Episteme-body"/>
        <w:pBdr>
          <w:top w:val="single" w:sz="4" w:space="4" w:color="888888"/>
          <w:left w:val="single" w:sz="4" w:space="4" w:color="888888"/>
          <w:bottom w:val="single" w:sz="4" w:space="4" w:color="888888"/>
          <w:right w:val="single" w:sz="4" w:space="4" w:color="888888"/>
        </w:pBdr>
        <w:spacing w:before="200" w:after="60"/>
        <w:jc w:val="center"/>
        <w:rPr>
          <w:lang w:val="en-US"/>
        </w:rPr>
      </w:pPr>
      <w:proofErr w:type="gramStart"/>
      <w:r w:rsidRPr="00D156BF">
        <w:rPr>
          <w:i/>
          <w:iCs/>
          <w:color w:val="888888"/>
          <w:lang w:val="en-US"/>
        </w:rPr>
        <w:t>[ Placeholder</w:t>
      </w:r>
      <w:proofErr w:type="gramEnd"/>
      <w:r w:rsidRPr="00D156BF">
        <w:rPr>
          <w:i/>
          <w:iCs/>
          <w:color w:val="888888"/>
          <w:lang w:val="en-US"/>
        </w:rPr>
        <w:t xml:space="preserve"> for Figure </w:t>
      </w:r>
      <w:proofErr w:type="gramStart"/>
      <w:r w:rsidRPr="00D156BF">
        <w:rPr>
          <w:i/>
          <w:iCs/>
          <w:color w:val="888888"/>
          <w:lang w:val="en-US"/>
        </w:rPr>
        <w:t>1 ]</w:t>
      </w:r>
      <w:proofErr w:type="gramEnd"/>
    </w:p>
    <w:p w14:paraId="154EEC51" w14:textId="77777777" w:rsidR="008B2B77" w:rsidRPr="00D156BF" w:rsidRDefault="00000000">
      <w:pPr>
        <w:pStyle w:val="Episteme-caption"/>
        <w:rPr>
          <w:lang w:val="en-US"/>
        </w:rPr>
      </w:pPr>
      <w:r w:rsidRPr="00D156BF">
        <w:rPr>
          <w:b/>
          <w:bCs/>
          <w:lang w:val="en-US"/>
        </w:rPr>
        <w:t xml:space="preserve">Figure 1. </w:t>
      </w:r>
      <w:r w:rsidRPr="00D156BF">
        <w:rPr>
          <w:lang w:val="en-US"/>
        </w:rPr>
        <w:t>Descriptive caption for the figure. Specify the source, year, and, where necessary, the reproduction permission.</w:t>
      </w:r>
    </w:p>
    <w:p w14:paraId="0FCCA496" w14:textId="77777777" w:rsidR="008B2B77" w:rsidRPr="00D156BF" w:rsidRDefault="008B2B77">
      <w:pPr>
        <w:rPr>
          <w:lang w:val="en-US"/>
        </w:rPr>
        <w:sectPr w:rsidR="008B2B77" w:rsidRPr="00D156BF">
          <w:footerReference w:type="default" r:id="rId9"/>
          <w:type w:val="continuous"/>
          <w:pgSz w:w="11906" w:h="16838"/>
          <w:pgMar w:top="1134" w:right="1134" w:bottom="1134" w:left="1134" w:header="708" w:footer="708" w:gutter="0"/>
          <w:cols w:num="2" w:sep="1" w:space="480"/>
          <w:docGrid w:linePitch="360"/>
        </w:sectPr>
      </w:pPr>
    </w:p>
    <w:p w14:paraId="38D2DB12" w14:textId="77777777" w:rsidR="008B2B77" w:rsidRPr="00D156BF" w:rsidRDefault="00000000">
      <w:pPr>
        <w:pStyle w:val="Episteme-body"/>
        <w:pBdr>
          <w:top w:val="single" w:sz="4" w:space="12" w:color="888888"/>
          <w:left w:val="single" w:sz="4" w:space="4" w:color="888888"/>
          <w:bottom w:val="single" w:sz="4" w:space="12" w:color="888888"/>
          <w:right w:val="single" w:sz="4" w:space="4" w:color="888888"/>
        </w:pBdr>
        <w:spacing w:before="240"/>
        <w:jc w:val="center"/>
        <w:rPr>
          <w:lang w:val="en-US"/>
        </w:rPr>
      </w:pPr>
      <w:r w:rsidRPr="00D156BF">
        <w:rPr>
          <w:lang w:val="en-US"/>
        </w:rPr>
        <w:br/>
      </w:r>
      <w:proofErr w:type="gramStart"/>
      <w:r w:rsidRPr="00D156BF">
        <w:rPr>
          <w:i/>
          <w:iCs/>
          <w:color w:val="888888"/>
          <w:lang w:val="en-US"/>
        </w:rPr>
        <w:t>[ Placeholder</w:t>
      </w:r>
      <w:proofErr w:type="gramEnd"/>
      <w:r w:rsidRPr="00D156BF">
        <w:rPr>
          <w:i/>
          <w:iCs/>
          <w:color w:val="888888"/>
          <w:lang w:val="en-US"/>
        </w:rPr>
        <w:t xml:space="preserve"> for a figure occupying the </w:t>
      </w:r>
      <w:proofErr w:type="gramStart"/>
      <w:r w:rsidRPr="00D156BF">
        <w:rPr>
          <w:i/>
          <w:iCs/>
          <w:color w:val="888888"/>
          <w:lang w:val="en-US"/>
        </w:rPr>
        <w:t>full page</w:t>
      </w:r>
      <w:proofErr w:type="gramEnd"/>
      <w:r w:rsidRPr="00D156BF">
        <w:rPr>
          <w:i/>
          <w:iCs/>
          <w:color w:val="888888"/>
          <w:lang w:val="en-US"/>
        </w:rPr>
        <w:t xml:space="preserve"> </w:t>
      </w:r>
      <w:proofErr w:type="gramStart"/>
      <w:r w:rsidRPr="00D156BF">
        <w:rPr>
          <w:i/>
          <w:iCs/>
          <w:color w:val="888888"/>
          <w:lang w:val="en-US"/>
        </w:rPr>
        <w:t>width ]</w:t>
      </w:r>
      <w:proofErr w:type="gramEnd"/>
      <w:r w:rsidRPr="00D156BF">
        <w:rPr>
          <w:lang w:val="en-US"/>
        </w:rPr>
        <w:br/>
      </w:r>
      <w:r w:rsidRPr="00D156BF">
        <w:rPr>
          <w:lang w:val="en-US"/>
        </w:rPr>
        <w:br/>
      </w:r>
    </w:p>
    <w:p w14:paraId="0C2B0D72" w14:textId="77777777" w:rsidR="008B2B77" w:rsidRPr="00D156BF" w:rsidRDefault="00000000">
      <w:pPr>
        <w:pStyle w:val="Episteme-caption"/>
        <w:rPr>
          <w:lang w:val="en-US"/>
        </w:rPr>
      </w:pPr>
      <w:r w:rsidRPr="00D156BF">
        <w:rPr>
          <w:b/>
          <w:bCs/>
          <w:lang w:val="en-US"/>
        </w:rPr>
        <w:t xml:space="preserve">Figure 2. </w:t>
      </w:r>
      <w:r w:rsidRPr="00D156BF">
        <w:rPr>
          <w:lang w:val="en-US"/>
        </w:rPr>
        <w:t>Use this template when the figure cannot be read comfortably at one-column width (complex schemes, charts with many categories, multi-panel figures, etc.). The full-width section break is inserted automatically before and after the element.</w:t>
      </w:r>
    </w:p>
    <w:p w14:paraId="6AAF81F6" w14:textId="77777777" w:rsidR="008B2B77" w:rsidRPr="00D156BF" w:rsidRDefault="008B2B77">
      <w:pPr>
        <w:rPr>
          <w:lang w:val="en-US"/>
        </w:rPr>
        <w:sectPr w:rsidR="008B2B77" w:rsidRPr="00D156BF">
          <w:footerReference w:type="default" r:id="rId10"/>
          <w:type w:val="continuous"/>
          <w:pgSz w:w="11906" w:h="16838"/>
          <w:pgMar w:top="1134" w:right="1134" w:bottom="1134" w:left="1134" w:header="708" w:footer="708" w:gutter="0"/>
          <w:cols w:space="720"/>
          <w:docGrid w:linePitch="360"/>
        </w:sectPr>
      </w:pPr>
    </w:p>
    <w:p w14:paraId="6A19B95E" w14:textId="77777777" w:rsidR="008B2B77" w:rsidRPr="002E7A3E" w:rsidRDefault="00000000">
      <w:pPr>
        <w:pStyle w:val="Episteme-heading1"/>
        <w:rPr>
          <w:lang w:val="en-US"/>
        </w:rPr>
      </w:pPr>
      <w:r w:rsidRPr="002E7A3E">
        <w:rPr>
          <w:lang w:val="en-US"/>
        </w:rPr>
        <w:t>3. Results and/or discussion</w:t>
      </w:r>
    </w:p>
    <w:p w14:paraId="77E946C7" w14:textId="77777777" w:rsidR="008B2B77" w:rsidRPr="002E7A3E" w:rsidRDefault="00000000">
      <w:pPr>
        <w:pStyle w:val="Episteme-body"/>
        <w:rPr>
          <w:lang w:val="en-US"/>
        </w:rPr>
      </w:pPr>
      <w:r w:rsidRPr="002E7A3E">
        <w:rPr>
          <w:lang w:val="en-US"/>
        </w:rPr>
        <w:t>Present your results or your argumentative development. Articulate the theoretical contributions with the data or analyses presented in the previous section.</w:t>
      </w:r>
    </w:p>
    <w:p w14:paraId="4B4D3541" w14:textId="77777777" w:rsidR="008B2B77" w:rsidRPr="002E7A3E" w:rsidRDefault="00000000">
      <w:pPr>
        <w:pStyle w:val="Episteme-caption"/>
        <w:spacing w:before="180" w:after="60"/>
        <w:rPr>
          <w:lang w:val="en-US"/>
        </w:rPr>
      </w:pPr>
      <w:r w:rsidRPr="002E7A3E">
        <w:rPr>
          <w:b/>
          <w:bCs/>
          <w:lang w:val="en-US"/>
        </w:rPr>
        <w:t xml:space="preserve">Table 1. </w:t>
      </w:r>
      <w:r w:rsidRPr="002E7A3E">
        <w:rPr>
          <w:lang w:val="en-US"/>
        </w:rPr>
        <w:t>Descriptive title of the table.</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500"/>
        <w:gridCol w:w="1500"/>
      </w:tblGrid>
      <w:tr w:rsidR="008B2B77" w14:paraId="07C72E50" w14:textId="77777777">
        <w:trPr>
          <w:tblHeader/>
        </w:trPr>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6C00ED48" w14:textId="77777777" w:rsidR="008B2B77" w:rsidRDefault="00000000">
            <w:r>
              <w:rPr>
                <w:b/>
                <w:bCs/>
                <w:sz w:val="16"/>
                <w:szCs w:val="16"/>
              </w:rPr>
              <w:t>Variable</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7A9BC7DB" w14:textId="77777777" w:rsidR="008B2B77" w:rsidRDefault="00000000">
            <w:proofErr w:type="spellStart"/>
            <w:r>
              <w:rPr>
                <w:b/>
                <w:bCs/>
                <w:sz w:val="16"/>
                <w:szCs w:val="16"/>
              </w:rPr>
              <w:t>Category</w:t>
            </w:r>
            <w:proofErr w:type="spellEnd"/>
            <w:r>
              <w:rPr>
                <w:b/>
                <w:bCs/>
                <w:sz w:val="16"/>
                <w:szCs w:val="16"/>
              </w:rPr>
              <w:t xml:space="preserve"> A</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54F218E" w14:textId="77777777" w:rsidR="008B2B77" w:rsidRDefault="00000000">
            <w:proofErr w:type="spellStart"/>
            <w:r>
              <w:rPr>
                <w:b/>
                <w:bCs/>
                <w:sz w:val="16"/>
                <w:szCs w:val="16"/>
              </w:rPr>
              <w:t>Category</w:t>
            </w:r>
            <w:proofErr w:type="spellEnd"/>
            <w:r>
              <w:rPr>
                <w:b/>
                <w:bCs/>
                <w:sz w:val="16"/>
                <w:szCs w:val="16"/>
              </w:rPr>
              <w:t xml:space="preserve"> B</w:t>
            </w:r>
          </w:p>
        </w:tc>
      </w:tr>
      <w:tr w:rsidR="008B2B77" w14:paraId="50773AC8" w14:textId="77777777">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F4871D9" w14:textId="77777777" w:rsidR="008B2B77" w:rsidRDefault="00000000">
            <w:proofErr w:type="spellStart"/>
            <w:r>
              <w:rPr>
                <w:sz w:val="16"/>
                <w:szCs w:val="16"/>
              </w:rPr>
              <w:t>Criterion</w:t>
            </w:r>
            <w:proofErr w:type="spellEnd"/>
            <w:r>
              <w:rPr>
                <w:sz w:val="16"/>
                <w:szCs w:val="16"/>
              </w:rPr>
              <w:t xml:space="preserve"> 1</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19449A47" w14:textId="77777777" w:rsidR="008B2B77" w:rsidRDefault="00000000">
            <w:r>
              <w:rPr>
                <w:sz w:val="16"/>
                <w:szCs w:val="16"/>
              </w:rPr>
              <w:t>Value</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7DF66CA" w14:textId="77777777" w:rsidR="008B2B77" w:rsidRDefault="00000000">
            <w:r>
              <w:rPr>
                <w:sz w:val="16"/>
                <w:szCs w:val="16"/>
              </w:rPr>
              <w:t>Value</w:t>
            </w:r>
          </w:p>
        </w:tc>
      </w:tr>
      <w:tr w:rsidR="008B2B77" w14:paraId="102A6F06" w14:textId="77777777">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0916FDF9" w14:textId="77777777" w:rsidR="008B2B77" w:rsidRDefault="00000000">
            <w:proofErr w:type="spellStart"/>
            <w:r>
              <w:rPr>
                <w:sz w:val="16"/>
                <w:szCs w:val="16"/>
              </w:rPr>
              <w:t>Criterion</w:t>
            </w:r>
            <w:proofErr w:type="spellEnd"/>
            <w:r>
              <w:rPr>
                <w:sz w:val="16"/>
                <w:szCs w:val="16"/>
              </w:rPr>
              <w:t xml:space="preserve"> 2</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521A01D6" w14:textId="77777777" w:rsidR="008B2B77" w:rsidRDefault="00000000">
            <w:r>
              <w:rPr>
                <w:sz w:val="16"/>
                <w:szCs w:val="16"/>
              </w:rPr>
              <w:t>Value</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4AC55A6A" w14:textId="77777777" w:rsidR="008B2B77" w:rsidRDefault="00000000">
            <w:r>
              <w:rPr>
                <w:sz w:val="16"/>
                <w:szCs w:val="16"/>
              </w:rPr>
              <w:t>Value</w:t>
            </w:r>
          </w:p>
        </w:tc>
      </w:tr>
    </w:tbl>
    <w:p w14:paraId="46F1FCD7" w14:textId="77777777" w:rsidR="008B2B77" w:rsidRDefault="008B2B77">
      <w:pPr>
        <w:sectPr w:rsidR="008B2B77">
          <w:footerReference w:type="default" r:id="rId11"/>
          <w:type w:val="continuous"/>
          <w:pgSz w:w="11906" w:h="16838"/>
          <w:pgMar w:top="1134" w:right="1134" w:bottom="1134" w:left="1134" w:header="708" w:footer="708" w:gutter="0"/>
          <w:cols w:num="2" w:sep="1" w:space="480"/>
          <w:docGrid w:linePitch="360"/>
        </w:sectPr>
      </w:pPr>
    </w:p>
    <w:p w14:paraId="4C7D9EC5" w14:textId="77777777" w:rsidR="008B2B77" w:rsidRPr="002E7A3E" w:rsidRDefault="00000000">
      <w:pPr>
        <w:pStyle w:val="Episteme-caption"/>
        <w:spacing w:before="240" w:after="60"/>
        <w:rPr>
          <w:lang w:val="en-US"/>
        </w:rPr>
      </w:pPr>
      <w:r w:rsidRPr="002E7A3E">
        <w:rPr>
          <w:b/>
          <w:bCs/>
          <w:lang w:val="en-US"/>
        </w:rPr>
        <w:t xml:space="preserve">Table 2. </w:t>
      </w:r>
      <w:r w:rsidRPr="002E7A3E">
        <w:rPr>
          <w:lang w:val="en-US"/>
        </w:rPr>
        <w:t xml:space="preserve">Full-page-width table template. Use it when the data </w:t>
      </w:r>
      <w:proofErr w:type="gramStart"/>
      <w:r w:rsidRPr="002E7A3E">
        <w:rPr>
          <w:lang w:val="en-US"/>
        </w:rPr>
        <w:t>have</w:t>
      </w:r>
      <w:proofErr w:type="gramEnd"/>
      <w:r w:rsidRPr="002E7A3E">
        <w:rPr>
          <w:lang w:val="en-US"/>
        </w:rPr>
        <w:t xml:space="preserve"> several columns or long labels that would not fit within a single column.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8B2B77" w14:paraId="5350C078" w14:textId="77777777">
        <w:trPr>
          <w:tblHeader/>
        </w:trPr>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A40BD2B" w14:textId="77777777" w:rsidR="008B2B77" w:rsidRDefault="00000000">
            <w:r>
              <w:rPr>
                <w:b/>
                <w:bCs/>
                <w:sz w:val="16"/>
                <w:szCs w:val="16"/>
              </w:rPr>
              <w:t>Dimension</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70A5C6AD" w14:textId="77777777" w:rsidR="008B2B77" w:rsidRDefault="00000000">
            <w:r>
              <w:rPr>
                <w:b/>
                <w:bCs/>
                <w:sz w:val="16"/>
                <w:szCs w:val="16"/>
              </w:rPr>
              <w:t>Sub-</w:t>
            </w:r>
            <w:proofErr w:type="spellStart"/>
            <w:r>
              <w:rPr>
                <w:b/>
                <w:bCs/>
                <w:sz w:val="16"/>
                <w:szCs w:val="16"/>
              </w:rPr>
              <w:t>category</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22C3D38F" w14:textId="77777777" w:rsidR="008B2B77" w:rsidRDefault="00000000">
            <w:proofErr w:type="spellStart"/>
            <w:r>
              <w:rPr>
                <w:b/>
                <w:bCs/>
                <w:sz w:val="16"/>
                <w:szCs w:val="16"/>
              </w:rPr>
              <w:t>Observed</w:t>
            </w:r>
            <w:proofErr w:type="spellEnd"/>
            <w:r>
              <w:rPr>
                <w:b/>
                <w:bCs/>
                <w:sz w:val="16"/>
                <w:szCs w:val="16"/>
              </w:rPr>
              <w:t xml:space="preserve"> value</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D97E067" w14:textId="77777777" w:rsidR="008B2B77" w:rsidRDefault="00000000">
            <w:r>
              <w:rPr>
                <w:b/>
                <w:bCs/>
                <w:sz w:val="16"/>
                <w:szCs w:val="16"/>
              </w:rPr>
              <w:t xml:space="preserve">Standard </w:t>
            </w:r>
            <w:proofErr w:type="spellStart"/>
            <w:r>
              <w:rPr>
                <w:b/>
                <w:bCs/>
                <w:sz w:val="16"/>
                <w:szCs w:val="16"/>
              </w:rPr>
              <w:t>deviation</w:t>
            </w:r>
            <w:proofErr w:type="spellEnd"/>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5688A5E2" w14:textId="77777777" w:rsidR="008B2B77" w:rsidRDefault="00000000">
            <w:r>
              <w:rPr>
                <w:b/>
                <w:bCs/>
                <w:sz w:val="16"/>
                <w:szCs w:val="16"/>
              </w:rPr>
              <w:t>Source</w:t>
            </w:r>
          </w:p>
        </w:tc>
      </w:tr>
      <w:tr w:rsidR="008B2B77" w14:paraId="20A00848"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BF48E9D" w14:textId="77777777" w:rsidR="008B2B77" w:rsidRDefault="00000000">
            <w:r>
              <w:rPr>
                <w:sz w:val="16"/>
                <w:szCs w:val="16"/>
              </w:rPr>
              <w:t xml:space="preserve">First </w:t>
            </w:r>
            <w:proofErr w:type="spellStart"/>
            <w:r>
              <w:rPr>
                <w:sz w:val="16"/>
                <w:szCs w:val="16"/>
              </w:rPr>
              <w:t>indicator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01000C4" w14:textId="77777777" w:rsidR="008B2B77" w:rsidRDefault="00000000">
            <w:proofErr w:type="spellStart"/>
            <w:r>
              <w:rPr>
                <w:sz w:val="16"/>
                <w:szCs w:val="16"/>
              </w:rPr>
              <w:t>Category</w:t>
            </w:r>
            <w:proofErr w:type="spellEnd"/>
            <w:r>
              <w:rPr>
                <w:sz w:val="16"/>
                <w:szCs w:val="16"/>
              </w:rPr>
              <w:t xml:space="preserv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10FA2FFB" w14:textId="77777777" w:rsidR="008B2B77" w:rsidRDefault="00000000">
            <w:r>
              <w:rPr>
                <w:sz w:val="16"/>
                <w:szCs w:val="16"/>
              </w:rPr>
              <w:t>0.42</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90F5C50" w14:textId="77777777" w:rsidR="008B2B77" w:rsidRDefault="00000000">
            <w:r>
              <w:rPr>
                <w:sz w:val="16"/>
                <w:szCs w:val="16"/>
              </w:rPr>
              <w:t>±0.03</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0D5568BE" w14:textId="77777777" w:rsidR="008B2B77" w:rsidRDefault="00000000">
            <w:proofErr w:type="spellStart"/>
            <w:r>
              <w:rPr>
                <w:sz w:val="16"/>
                <w:szCs w:val="16"/>
              </w:rPr>
              <w:t>Own</w:t>
            </w:r>
            <w:proofErr w:type="spellEnd"/>
            <w:r>
              <w:rPr>
                <w:sz w:val="16"/>
                <w:szCs w:val="16"/>
              </w:rPr>
              <w:t xml:space="preserve"> data</w:t>
            </w:r>
          </w:p>
        </w:tc>
      </w:tr>
      <w:tr w:rsidR="008B2B77" w14:paraId="46001186"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66A8208" w14:textId="77777777" w:rsidR="008B2B77" w:rsidRDefault="00000000">
            <w:r>
              <w:rPr>
                <w:sz w:val="16"/>
                <w:szCs w:val="16"/>
              </w:rPr>
              <w:t xml:space="preserve">First </w:t>
            </w:r>
            <w:proofErr w:type="spellStart"/>
            <w:r>
              <w:rPr>
                <w:sz w:val="16"/>
                <w:szCs w:val="16"/>
              </w:rPr>
              <w:t>indicator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F0B3883" w14:textId="77777777" w:rsidR="008B2B77" w:rsidRDefault="00000000">
            <w:proofErr w:type="spellStart"/>
            <w:r>
              <w:rPr>
                <w:sz w:val="16"/>
                <w:szCs w:val="16"/>
              </w:rPr>
              <w:t>Category</w:t>
            </w:r>
            <w:proofErr w:type="spellEnd"/>
            <w:r>
              <w:rPr>
                <w:sz w:val="16"/>
                <w:szCs w:val="16"/>
              </w:rPr>
              <w:t xml:space="preserve"> B</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C83B7A1" w14:textId="77777777" w:rsidR="008B2B77" w:rsidRDefault="00000000">
            <w:r>
              <w:rPr>
                <w:sz w:val="16"/>
                <w:szCs w:val="16"/>
              </w:rPr>
              <w:t>0.57</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428849D" w14:textId="77777777" w:rsidR="008B2B77" w:rsidRDefault="00000000">
            <w:r>
              <w:rPr>
                <w:sz w:val="16"/>
                <w:szCs w:val="16"/>
              </w:rPr>
              <w:t>±0.04</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1744ECE" w14:textId="77777777" w:rsidR="008B2B77" w:rsidRDefault="00000000">
            <w:proofErr w:type="spellStart"/>
            <w:r>
              <w:rPr>
                <w:sz w:val="16"/>
                <w:szCs w:val="16"/>
              </w:rPr>
              <w:t>Own</w:t>
            </w:r>
            <w:proofErr w:type="spellEnd"/>
            <w:r>
              <w:rPr>
                <w:sz w:val="16"/>
                <w:szCs w:val="16"/>
              </w:rPr>
              <w:t xml:space="preserve"> data</w:t>
            </w:r>
          </w:p>
        </w:tc>
      </w:tr>
      <w:tr w:rsidR="008B2B77" w14:paraId="4EB96CE1"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0BAD0F9C" w14:textId="77777777" w:rsidR="008B2B77" w:rsidRDefault="00000000">
            <w:r>
              <w:rPr>
                <w:sz w:val="16"/>
                <w:szCs w:val="16"/>
              </w:rPr>
              <w:t xml:space="preserve">Second </w:t>
            </w:r>
            <w:proofErr w:type="spellStart"/>
            <w:r>
              <w:rPr>
                <w:sz w:val="16"/>
                <w:szCs w:val="16"/>
              </w:rPr>
              <w:t>indicator</w:t>
            </w:r>
            <w:proofErr w:type="spellEnd"/>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093C838E" w14:textId="77777777" w:rsidR="008B2B77" w:rsidRDefault="00000000">
            <w:proofErr w:type="spellStart"/>
            <w:r>
              <w:rPr>
                <w:sz w:val="16"/>
                <w:szCs w:val="16"/>
              </w:rPr>
              <w:t>Category</w:t>
            </w:r>
            <w:proofErr w:type="spellEnd"/>
            <w:r>
              <w:rPr>
                <w:sz w:val="16"/>
                <w:szCs w:val="16"/>
              </w:rPr>
              <w:t xml:space="preserv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18F94AE" w14:textId="77777777" w:rsidR="008B2B77" w:rsidRDefault="00000000">
            <w:r>
              <w:rPr>
                <w:sz w:val="16"/>
                <w:szCs w:val="16"/>
              </w:rPr>
              <w:t>1.21</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C47DCF6" w14:textId="77777777" w:rsidR="008B2B77" w:rsidRDefault="00000000">
            <w:r>
              <w:rPr>
                <w:sz w:val="16"/>
                <w:szCs w:val="16"/>
              </w:rPr>
              <w:t>±0.08</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BF485AF" w14:textId="77777777" w:rsidR="008B2B77" w:rsidRDefault="00000000">
            <w:r>
              <w:rPr>
                <w:sz w:val="16"/>
                <w:szCs w:val="16"/>
              </w:rPr>
              <w:t xml:space="preserve">Present </w:t>
            </w:r>
            <w:proofErr w:type="spellStart"/>
            <w:r>
              <w:rPr>
                <w:sz w:val="16"/>
                <w:szCs w:val="16"/>
              </w:rPr>
              <w:t>study</w:t>
            </w:r>
            <w:proofErr w:type="spellEnd"/>
          </w:p>
        </w:tc>
      </w:tr>
      <w:tr w:rsidR="008B2B77" w14:paraId="74BEC80C" w14:textId="77777777">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3A92D991" w14:textId="77777777" w:rsidR="008B2B77" w:rsidRDefault="00000000">
            <w:r>
              <w:rPr>
                <w:sz w:val="16"/>
                <w:szCs w:val="16"/>
              </w:rPr>
              <w:t xml:space="preserve">Second </w:t>
            </w:r>
            <w:proofErr w:type="spellStart"/>
            <w:r>
              <w:rPr>
                <w:sz w:val="16"/>
                <w:szCs w:val="16"/>
              </w:rPr>
              <w:t>indicator</w:t>
            </w:r>
            <w:proofErr w:type="spellEnd"/>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2EB163BF" w14:textId="77777777" w:rsidR="008B2B77" w:rsidRDefault="00000000">
            <w:proofErr w:type="spellStart"/>
            <w:r>
              <w:rPr>
                <w:sz w:val="16"/>
                <w:szCs w:val="16"/>
              </w:rPr>
              <w:t>Category</w:t>
            </w:r>
            <w:proofErr w:type="spellEnd"/>
            <w:r>
              <w:rPr>
                <w:sz w:val="16"/>
                <w:szCs w:val="16"/>
              </w:rPr>
              <w:t xml:space="preserve"> B</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664C6895" w14:textId="77777777" w:rsidR="008B2B77" w:rsidRDefault="00000000">
            <w:r>
              <w:rPr>
                <w:sz w:val="16"/>
                <w:szCs w:val="16"/>
              </w:rPr>
              <w:t>1.38</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1C54FFF0" w14:textId="77777777" w:rsidR="008B2B77" w:rsidRDefault="00000000">
            <w:r>
              <w:rPr>
                <w:sz w:val="16"/>
                <w:szCs w:val="16"/>
              </w:rPr>
              <w:t>±0.07</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03EB4B92" w14:textId="77777777" w:rsidR="008B2B77" w:rsidRDefault="00000000">
            <w:r>
              <w:rPr>
                <w:sz w:val="16"/>
                <w:szCs w:val="16"/>
              </w:rPr>
              <w:t xml:space="preserve">Present </w:t>
            </w:r>
            <w:proofErr w:type="spellStart"/>
            <w:r>
              <w:rPr>
                <w:sz w:val="16"/>
                <w:szCs w:val="16"/>
              </w:rPr>
              <w:t>study</w:t>
            </w:r>
            <w:proofErr w:type="spellEnd"/>
          </w:p>
        </w:tc>
      </w:tr>
    </w:tbl>
    <w:p w14:paraId="560D7469" w14:textId="77777777" w:rsidR="008B2B77" w:rsidRDefault="008B2B77">
      <w:pPr>
        <w:sectPr w:rsidR="008B2B77">
          <w:footerReference w:type="default" r:id="rId12"/>
          <w:type w:val="continuous"/>
          <w:pgSz w:w="11906" w:h="16838"/>
          <w:pgMar w:top="1134" w:right="1134" w:bottom="1134" w:left="1134" w:header="708" w:footer="708" w:gutter="0"/>
          <w:cols w:space="720"/>
          <w:docGrid w:linePitch="360"/>
        </w:sectPr>
      </w:pPr>
    </w:p>
    <w:p w14:paraId="5D37CA51" w14:textId="77777777" w:rsidR="008B2B77" w:rsidRDefault="00000000">
      <w:pPr>
        <w:pStyle w:val="Episteme-heading1"/>
      </w:pPr>
      <w:r>
        <w:lastRenderedPageBreak/>
        <w:t>4. Conclusion</w:t>
      </w:r>
    </w:p>
    <w:p w14:paraId="40596E07" w14:textId="77777777" w:rsidR="008B2B77" w:rsidRPr="002E7A3E" w:rsidRDefault="00000000">
      <w:pPr>
        <w:pStyle w:val="Episteme-body"/>
        <w:rPr>
          <w:lang w:val="en-US"/>
        </w:rPr>
      </w:pPr>
      <w:r w:rsidRPr="002E7A3E">
        <w:rPr>
          <w:lang w:val="en-US"/>
        </w:rPr>
        <w:t>Synthesize the main contributions of the article, its limitations, and the avenues opened for future research. The conclusion does not rephrase the introduction: it restores what the demonstration has brought.</w:t>
      </w:r>
    </w:p>
    <w:p w14:paraId="41DECBE6" w14:textId="77777777" w:rsidR="008B2B77" w:rsidRPr="002E7A3E" w:rsidRDefault="00000000">
      <w:pPr>
        <w:pStyle w:val="Episteme-heading1"/>
        <w:rPr>
          <w:lang w:val="en-US"/>
        </w:rPr>
      </w:pPr>
      <w:r w:rsidRPr="002E7A3E">
        <w:rPr>
          <w:lang w:val="en-US"/>
        </w:rPr>
        <w:t>Acknowledgements</w:t>
      </w:r>
    </w:p>
    <w:p w14:paraId="1B4109BA" w14:textId="77777777" w:rsidR="008B2B77" w:rsidRPr="002E7A3E" w:rsidRDefault="00000000">
      <w:pPr>
        <w:pStyle w:val="Episteme-body"/>
        <w:rPr>
          <w:lang w:val="en-US"/>
        </w:rPr>
      </w:pPr>
      <w:r w:rsidRPr="002E7A3E">
        <w:rPr>
          <w:lang w:val="en-US"/>
        </w:rPr>
        <w:t>[Insert here any acknowledgements — institutions, funding, persons who contributed without meeting authorship criteria.]</w:t>
      </w:r>
    </w:p>
    <w:p w14:paraId="291EEFE0" w14:textId="77777777" w:rsidR="008B2B77" w:rsidRPr="002E7A3E" w:rsidRDefault="00000000">
      <w:pPr>
        <w:pStyle w:val="Episteme-heading1"/>
        <w:rPr>
          <w:lang w:val="en-US"/>
        </w:rPr>
      </w:pPr>
      <w:r w:rsidRPr="002E7A3E">
        <w:rPr>
          <w:lang w:val="en-US"/>
        </w:rPr>
        <w:t>Declarations</w:t>
      </w:r>
    </w:p>
    <w:p w14:paraId="22E52CE8" w14:textId="77777777" w:rsidR="008B2B77" w:rsidRPr="002E7A3E" w:rsidRDefault="00000000">
      <w:pPr>
        <w:pStyle w:val="Episteme-heading2"/>
        <w:rPr>
          <w:sz w:val="20"/>
          <w:szCs w:val="20"/>
          <w:lang w:val="en-US"/>
        </w:rPr>
      </w:pPr>
      <w:r w:rsidRPr="002E7A3E">
        <w:rPr>
          <w:sz w:val="20"/>
          <w:szCs w:val="20"/>
          <w:lang w:val="en-US"/>
        </w:rPr>
        <w:t>Conflicts of interest</w:t>
      </w:r>
    </w:p>
    <w:p w14:paraId="4CF89387" w14:textId="77777777" w:rsidR="008B2B77" w:rsidRDefault="00000000">
      <w:pPr>
        <w:pStyle w:val="Episteme-body"/>
        <w:rPr>
          <w:lang w:val="en-US"/>
        </w:rPr>
      </w:pPr>
      <w:r w:rsidRPr="002E7A3E">
        <w:rPr>
          <w:lang w:val="en-US"/>
        </w:rPr>
        <w:t>The authors declare no conflicts of interest. [If conflicts exist, declare them here explicitly.]</w:t>
      </w:r>
    </w:p>
    <w:p w14:paraId="77407450" w14:textId="77777777" w:rsidR="006A3F1D" w:rsidRPr="006A3F1D" w:rsidRDefault="006A3F1D" w:rsidP="006A3F1D">
      <w:pPr>
        <w:pStyle w:val="Episteme-heading2"/>
        <w:rPr>
          <w:sz w:val="20"/>
          <w:szCs w:val="20"/>
          <w:lang w:val="en-US"/>
        </w:rPr>
      </w:pPr>
      <w:r>
        <w:rPr>
          <w:sz w:val="20"/>
          <w:szCs w:val="20"/>
          <w:lang w:val="en-US"/>
        </w:rPr>
        <w:t>Ethical standards</w:t>
      </w:r>
    </w:p>
    <w:p w14:paraId="7EBB0BD5" w14:textId="77777777" w:rsidR="006A3F1D" w:rsidRDefault="006A3F1D" w:rsidP="006A3F1D">
      <w:pPr>
        <w:pStyle w:val="Episteme-body"/>
        <w:rPr>
          <w:lang w:val="en-US"/>
        </w:rPr>
      </w:pPr>
      <w:r>
        <w:rPr>
          <w:lang w:val="en-US"/>
        </w:rPr>
        <w:t>[Where applicable, indicate here the approval by a competent ethics committee, as well as the procedures for informed consent and data protection.]</w:t>
      </w:r>
    </w:p>
    <w:p w14:paraId="68C1E46F" w14:textId="77777777" w:rsidR="006A3F1D" w:rsidRPr="006A3F1D" w:rsidRDefault="006A3F1D" w:rsidP="006A3F1D">
      <w:pPr>
        <w:pStyle w:val="Episteme-heading2"/>
        <w:rPr>
          <w:sz w:val="20"/>
          <w:szCs w:val="20"/>
          <w:lang w:val="en-US"/>
        </w:rPr>
      </w:pPr>
      <w:r w:rsidRPr="006A3F1D">
        <w:rPr>
          <w:sz w:val="20"/>
          <w:szCs w:val="20"/>
          <w:lang w:val="en-US"/>
        </w:rPr>
        <w:t>Data availability statement</w:t>
      </w:r>
    </w:p>
    <w:p w14:paraId="7165727A" w14:textId="77777777" w:rsidR="006A3F1D" w:rsidRDefault="006A3F1D" w:rsidP="006A3F1D">
      <w:pPr>
        <w:pStyle w:val="Episteme-body"/>
        <w:rPr>
          <w:lang w:val="en-US"/>
        </w:rPr>
      </w:pPr>
      <w:r w:rsidRPr="006A3F1D">
        <w:rPr>
          <w:lang w:val="en-US"/>
        </w:rPr>
        <w:t>[Indicate here the conditions of access to the data, materials, or corpora used in the article. When data, materials, or corpora are deposited in a repository, provide the relevant DOIs, persistent identifiers, or access links. If this section does not apply to the manuscript, state “Not applicable”.]</w:t>
      </w:r>
    </w:p>
    <w:p w14:paraId="5BE5B1B2" w14:textId="77777777" w:rsidR="008B2B77" w:rsidRPr="002E7A3E" w:rsidRDefault="00000000">
      <w:pPr>
        <w:pStyle w:val="Episteme-heading2"/>
        <w:rPr>
          <w:sz w:val="20"/>
          <w:szCs w:val="20"/>
          <w:lang w:val="en-US"/>
        </w:rPr>
      </w:pPr>
      <w:r w:rsidRPr="002E7A3E">
        <w:rPr>
          <w:sz w:val="20"/>
          <w:szCs w:val="20"/>
          <w:lang w:val="en-US"/>
        </w:rPr>
        <w:t>Use of artificial intelligence tools</w:t>
      </w:r>
    </w:p>
    <w:p w14:paraId="15DEF1C7" w14:textId="77777777" w:rsidR="008B2B77" w:rsidRPr="002E7A3E" w:rsidRDefault="00000000">
      <w:pPr>
        <w:pStyle w:val="Episteme-body"/>
        <w:rPr>
          <w:lang w:val="en-US"/>
        </w:rPr>
      </w:pPr>
      <w:r w:rsidRPr="002E7A3E">
        <w:rPr>
          <w:lang w:val="en-US"/>
        </w:rPr>
        <w:t>[Declare here any substantial use of generative AI tools in the preparation of the manuscript. Use for superficial stylistic, linguistic or grammatical correction does not require declaration.]</w:t>
      </w:r>
    </w:p>
    <w:p w14:paraId="24EE194A" w14:textId="77777777" w:rsidR="008B2B77" w:rsidRPr="002E7A3E" w:rsidRDefault="00000000">
      <w:pPr>
        <w:pStyle w:val="Episteme-heading1"/>
        <w:rPr>
          <w:lang w:val="en-US"/>
        </w:rPr>
      </w:pPr>
      <w:r w:rsidRPr="002E7A3E">
        <w:rPr>
          <w:lang w:val="en-US"/>
        </w:rPr>
        <w:t>References</w:t>
      </w:r>
    </w:p>
    <w:p w14:paraId="5D4CF5FC" w14:textId="77777777" w:rsidR="008B2B77" w:rsidRPr="002E7A3E" w:rsidRDefault="00000000" w:rsidP="00B415D5">
      <w:pPr>
        <w:pStyle w:val="Episteme-reference"/>
        <w:jc w:val="left"/>
        <w:rPr>
          <w:lang w:val="en-US"/>
        </w:rPr>
      </w:pPr>
      <w:r w:rsidRPr="002E7A3E">
        <w:rPr>
          <w:lang w:val="en-US"/>
        </w:rPr>
        <w:t xml:space="preserve">Piaget, J. (1987). </w:t>
      </w:r>
      <w:r w:rsidRPr="002E7A3E">
        <w:rPr>
          <w:i/>
          <w:iCs/>
          <w:lang w:val="en-US"/>
        </w:rPr>
        <w:t>Possibility and necessity: The role of necessity in cognitive development</w:t>
      </w:r>
      <w:r w:rsidRPr="002E7A3E">
        <w:rPr>
          <w:lang w:val="en-US"/>
        </w:rPr>
        <w:t>. University of Minnesota Press.</w:t>
      </w:r>
    </w:p>
    <w:p w14:paraId="6C85B709" w14:textId="77777777" w:rsidR="008B2B77" w:rsidRPr="002E7A3E" w:rsidRDefault="00000000" w:rsidP="00B415D5">
      <w:pPr>
        <w:pStyle w:val="Episteme-reference"/>
        <w:jc w:val="left"/>
        <w:rPr>
          <w:lang w:val="en-US"/>
        </w:rPr>
      </w:pPr>
      <w:r w:rsidRPr="002E7A3E">
        <w:rPr>
          <w:lang w:val="en-US"/>
        </w:rPr>
        <w:t xml:space="preserve">Piaget, J., García, R., &amp; Inhelder, B. (1991). Chapter XI. Extensional and </w:t>
      </w:r>
      <w:proofErr w:type="spellStart"/>
      <w:r w:rsidRPr="002E7A3E">
        <w:rPr>
          <w:lang w:val="en-US"/>
        </w:rPr>
        <w:t>intensional</w:t>
      </w:r>
      <w:proofErr w:type="spellEnd"/>
      <w:r w:rsidRPr="002E7A3E">
        <w:rPr>
          <w:lang w:val="en-US"/>
        </w:rPr>
        <w:t xml:space="preserve"> logic. In J. Piaget, R. </w:t>
      </w:r>
      <w:r w:rsidRPr="002E7A3E">
        <w:rPr>
          <w:lang w:val="en-US"/>
        </w:rPr>
        <w:t xml:space="preserve">García, &amp; B. Inhelder, </w:t>
      </w:r>
      <w:r w:rsidRPr="002E7A3E">
        <w:rPr>
          <w:i/>
          <w:iCs/>
          <w:lang w:val="en-US"/>
        </w:rPr>
        <w:t>Toward a logic of meanings</w:t>
      </w:r>
      <w:r w:rsidRPr="002E7A3E">
        <w:rPr>
          <w:lang w:val="en-US"/>
        </w:rPr>
        <w:t xml:space="preserve"> (pp. 170–188). Lawrence Erlbaum.</w:t>
      </w:r>
    </w:p>
    <w:p w14:paraId="60CBC316" w14:textId="77777777" w:rsidR="008B2B77" w:rsidRPr="006A3F1D" w:rsidRDefault="00000000" w:rsidP="00B415D5">
      <w:pPr>
        <w:pStyle w:val="Episteme-reference"/>
        <w:jc w:val="left"/>
        <w:rPr>
          <w:lang w:val="en-US"/>
        </w:rPr>
      </w:pPr>
      <w:r w:rsidRPr="002E7A3E">
        <w:rPr>
          <w:lang w:val="en-US"/>
        </w:rPr>
        <w:t xml:space="preserve">Karmiloff-Smith, A., &amp; Inhelder, B. (1974). If you want to get ahead, get a theory. </w:t>
      </w:r>
      <w:r w:rsidRPr="006A3F1D">
        <w:rPr>
          <w:i/>
          <w:iCs/>
          <w:lang w:val="en-US"/>
        </w:rPr>
        <w:t>Cognition</w:t>
      </w:r>
      <w:r w:rsidRPr="006A3F1D">
        <w:rPr>
          <w:lang w:val="en-US"/>
        </w:rPr>
        <w:t xml:space="preserve">, </w:t>
      </w:r>
      <w:r w:rsidRPr="006A3F1D">
        <w:rPr>
          <w:i/>
          <w:iCs/>
          <w:lang w:val="en-US"/>
        </w:rPr>
        <w:t>3</w:t>
      </w:r>
      <w:r w:rsidRPr="006A3F1D">
        <w:rPr>
          <w:lang w:val="en-US"/>
        </w:rPr>
        <w:t xml:space="preserve">(3), 195–212. </w:t>
      </w:r>
      <w:hyperlink r:id="rId13" w:history="1">
        <w:r w:rsidR="008B2B77" w:rsidRPr="006A3F1D">
          <w:rPr>
            <w:rStyle w:val="Lienhypertexte"/>
            <w:lang w:val="en-US"/>
          </w:rPr>
          <w:t>https://doi.org/10.1016/0010-0277(74)90008-0</w:t>
        </w:r>
      </w:hyperlink>
    </w:p>
    <w:p w14:paraId="040815B6" w14:textId="77777777" w:rsidR="00B415D5" w:rsidRPr="00F778B3" w:rsidRDefault="00B415D5" w:rsidP="00B415D5">
      <w:pPr>
        <w:pStyle w:val="Episteme-referencia"/>
        <w:jc w:val="left"/>
      </w:pPr>
      <w:r w:rsidRPr="006A3F1D">
        <w:rPr>
          <w:lang w:val="en-US"/>
        </w:rPr>
        <w:t xml:space="preserve">Bramley, N. R., &amp; Xu, F. (2023). </w:t>
      </w:r>
      <w:r w:rsidRPr="00F778B3">
        <w:rPr>
          <w:lang w:val="en-US"/>
        </w:rPr>
        <w:t>Active inductive inference in children and adults: A constructivist perspective. </w:t>
      </w:r>
      <w:r w:rsidRPr="00F778B3">
        <w:rPr>
          <w:i/>
          <w:iCs/>
        </w:rPr>
        <w:t>Cognition, 238</w:t>
      </w:r>
      <w:r w:rsidRPr="00F778B3">
        <w:t>, 105471.</w:t>
      </w:r>
      <w:r>
        <w:t xml:space="preserve"> </w:t>
      </w:r>
      <w:hyperlink r:id="rId14" w:tgtFrame="_blank" w:history="1">
        <w:r w:rsidRPr="00F778B3">
          <w:rPr>
            <w:rStyle w:val="Lienhypertexte"/>
          </w:rPr>
          <w:t>https://doi.org/10.1016/j.cognition.2023.105471</w:t>
        </w:r>
      </w:hyperlink>
    </w:p>
    <w:p w14:paraId="45359E1D" w14:textId="77777777" w:rsidR="00B415D5" w:rsidRDefault="00B415D5">
      <w:pPr>
        <w:pStyle w:val="Episteme-reference"/>
      </w:pPr>
    </w:p>
    <w:p w14:paraId="34FFA4D0" w14:textId="77777777" w:rsidR="008B2B77" w:rsidRDefault="00000000">
      <w:pPr>
        <w:pStyle w:val="Episteme-heading1"/>
        <w:spacing w:before="360"/>
      </w:pPr>
      <w:r>
        <w:t>Résumé</w:t>
      </w:r>
    </w:p>
    <w:p w14:paraId="2713FE6B" w14:textId="77777777" w:rsidR="008E11B4" w:rsidRDefault="00000000" w:rsidP="008E11B4">
      <w:pPr>
        <w:pStyle w:val="Episteme-abstract"/>
        <w:rPr>
          <w:i/>
          <w:iCs/>
          <w:color w:val="404040" w:themeColor="text1" w:themeTint="BF"/>
        </w:rPr>
      </w:pPr>
      <w:r w:rsidRPr="008E11B4">
        <w:rPr>
          <w:i/>
          <w:iCs/>
          <w:color w:val="404040" w:themeColor="text1" w:themeTint="BF"/>
        </w:rPr>
        <w:t>[Version française du résumé</w:t>
      </w:r>
      <w:r w:rsidR="008E11B4" w:rsidRPr="008E11B4">
        <w:rPr>
          <w:i/>
          <w:iCs/>
          <w:color w:val="404040" w:themeColor="text1" w:themeTint="BF"/>
        </w:rPr>
        <w:t xml:space="preserve">. </w:t>
      </w:r>
      <w:r w:rsidR="008E11B4" w:rsidRPr="008E11B4">
        <w:rPr>
          <w:i/>
          <w:iCs/>
          <w:color w:val="404040" w:themeColor="text1" w:themeTint="BF"/>
        </w:rPr>
        <w:t>Insérer ici un résumé de 150 à 250 mots présentant la question de recherche, le cadre théorique mobilisé, la méthodologie, le cas échéant, ainsi que les principaux résultats ou apports. Le résumé doit pouvoir être lu indépendamment de l’article. Il peut préciser le type de contribution, la nature des données ou du corpus utilisé, et la portée principale de l’argument développé. Dans le cas d’un article empirique, il convient d’indiquer brièvement le dispositif de recherche, les sources analysées, les critères de sélection du corpus et les procédures d’analyse mises en œuvre. Dans le cas d’un article théorique, il est recommandé d’expliciter le problème conceptuel abordé, la tradition de recherche dans laquelle le manuscrit s’inscrit et la contribution spécifique que le texte cherche à formuler. Le résumé peut mentionner les principales limites du travail lorsqu’elles sont nécessaires pour comprendre la portée des résultats ou de l’argument. Il doit éviter les références bibliographiques, les notes de bas de page, les abréviations peu connues et les formulations trop générales. Sa fonction est d’offrir aux lecteurs et lectrices une vue précise du contenu du manuscrit, de sa pertinence pour la revue et des apports proposés aux domaines de l’épistémologie, de la psychologie du développement, de l’éducation, ou de l’histoire et construction historique des connaissances. Il peut également signaler la pertinence du manuscrit pour des débats actuels, à condition que celle-ci découle directement de l’analyse présentée. Le texte doit indiquer clairement le problème abordé, le parcours proposé et ce qu’il apporte au lectorat spécialisé attentif</w:t>
      </w:r>
      <w:r w:rsidR="008E11B4">
        <w:rPr>
          <w:i/>
          <w:iCs/>
          <w:color w:val="404040" w:themeColor="text1" w:themeTint="BF"/>
        </w:rPr>
        <w:t>.</w:t>
      </w:r>
      <w:r w:rsidR="008E11B4" w:rsidRPr="008E11B4">
        <w:rPr>
          <w:i/>
          <w:iCs/>
          <w:color w:val="404040" w:themeColor="text1" w:themeTint="BF"/>
        </w:rPr>
        <w:t>]</w:t>
      </w:r>
    </w:p>
    <w:p w14:paraId="374ABA1A" w14:textId="68CD4D1B" w:rsidR="008B2B77" w:rsidRDefault="00000000" w:rsidP="008E11B4">
      <w:pPr>
        <w:pStyle w:val="Episteme-abstract"/>
      </w:pPr>
      <w:r>
        <w:rPr>
          <w:b/>
          <w:bCs/>
          <w:color w:val="BF1E2E"/>
        </w:rPr>
        <w:t xml:space="preserve">Mots-clés: </w:t>
      </w:r>
      <w:r>
        <w:t>[mot-clé 1 ; mot-clé 2 ; mot-clé 3 ; mot-clé 4 ; mot-clé 5]</w:t>
      </w:r>
    </w:p>
    <w:p w14:paraId="48D23722" w14:textId="77777777" w:rsidR="008B2B77" w:rsidRPr="002E7A3E" w:rsidRDefault="00000000">
      <w:pPr>
        <w:pStyle w:val="Episteme-heading1"/>
        <w:spacing w:before="240"/>
        <w:rPr>
          <w:lang w:val="es-ES"/>
        </w:rPr>
      </w:pPr>
      <w:r w:rsidRPr="002E7A3E">
        <w:rPr>
          <w:lang w:val="es-ES"/>
        </w:rPr>
        <w:lastRenderedPageBreak/>
        <w:t>Resumen</w:t>
      </w:r>
    </w:p>
    <w:p w14:paraId="52EBB008" w14:textId="77777777" w:rsidR="008E11B4" w:rsidRPr="008E11B4" w:rsidRDefault="008E11B4" w:rsidP="008E11B4">
      <w:pPr>
        <w:pStyle w:val="Episteme-body"/>
        <w:spacing w:before="80"/>
        <w:rPr>
          <w:i/>
          <w:iCs/>
          <w:color w:val="404040" w:themeColor="text1" w:themeTint="BF"/>
          <w:lang w:val="es-ES"/>
        </w:rPr>
      </w:pPr>
      <w:r w:rsidRPr="008E11B4">
        <w:rPr>
          <w:i/>
          <w:iCs/>
          <w:color w:val="404040" w:themeColor="text1" w:themeTint="BF"/>
          <w:lang w:val="es-ES"/>
        </w:rPr>
        <w:t>[Versión española del resumen Inserte aquí un resumen de entre 150 y 250 palabras que presente la pregunta de investigación, el marco teórico utilizado, la metodología, si corresponde, y los principales resultados o aportaciones. El resumen debe poder leerse de manera autónoma respecto del artículo. Puede precisar el tipo de contribución, la naturaleza de los datos o del corpus utilizado y el alcance principal del argumento desarrollado. En el caso de un artículo empírico, conviene indicar brevemente el diseño del estudio, las fuentes analizadas, los criterios de selección del corpus y los procedimientos de análisis empleados. En el caso de un artículo teórico, se recomienda explicitar el problema conceptual abordado, la tradición de investigación en la que se inscribe y la contribución específica que el texto busca realizar. El resumen puede mencionar los principales límites del trabajo cuando resulten necesarios para comprender el alcance de los resultados o del argumento. Debe evitar referencias bibliográficas, notas al pie, abreviaturas poco conocidas y formulaciones demasiado generales. Su función es ofrecer una visión precisa del contenido del manuscrito, de su pertinencia para la revista y de los aportes que propone al campo de la epistemología, la psicología del desarrollo, la educación o la historia y construcción histórica del conocimiento. También puede señalar la relevancia del manuscrito para debates actuales, siempre que ello derive directamente del análisis presentado y no de una promesa externa. El texto debe indicar con claridad qué problema aborda, qué recorrido propone y qué aporta al lector especializado. Evite repeticiones y afirmaciones vagas adicionales.]</w:t>
      </w:r>
    </w:p>
    <w:p w14:paraId="0571E85A" w14:textId="77777777" w:rsidR="008B2B77" w:rsidRPr="002E7A3E" w:rsidRDefault="00000000">
      <w:pPr>
        <w:pStyle w:val="Episteme-body"/>
        <w:spacing w:before="80" w:after="60"/>
        <w:rPr>
          <w:lang w:val="es-ES"/>
        </w:rPr>
      </w:pPr>
      <w:r w:rsidRPr="002E7A3E">
        <w:rPr>
          <w:b/>
          <w:bCs/>
          <w:color w:val="BF1E2E"/>
          <w:lang w:val="es-ES"/>
        </w:rPr>
        <w:t xml:space="preserve">Palabras clave: </w:t>
      </w:r>
      <w:r w:rsidRPr="002E7A3E">
        <w:rPr>
          <w:lang w:val="es-ES"/>
        </w:rPr>
        <w:t>[palabra 1; palabra 2; palabra 3; palabra 4; palabra 5]</w:t>
      </w:r>
    </w:p>
    <w:sectPr w:rsidR="008B2B77" w:rsidRPr="002E7A3E">
      <w:footerReference w:type="default" r:id="rId15"/>
      <w:type w:val="continuous"/>
      <w:pgSz w:w="11906" w:h="16838"/>
      <w:pgMar w:top="1134" w:right="1134" w:bottom="1134" w:left="1134" w:header="708" w:footer="708" w:gutter="0"/>
      <w:cols w:num="2" w:sep="1"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63CB" w14:textId="77777777" w:rsidR="00CC6709" w:rsidRDefault="00CC6709">
      <w:r>
        <w:separator/>
      </w:r>
    </w:p>
  </w:endnote>
  <w:endnote w:type="continuationSeparator" w:id="0">
    <w:p w14:paraId="6444D5C7" w14:textId="77777777" w:rsidR="00CC6709" w:rsidRDefault="00CC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eSansOsF Plain">
    <w:altName w:val="Calibri"/>
    <w:panose1 w:val="020B0502050302020203"/>
    <w:charset w:val="00"/>
    <w:family w:val="swiss"/>
    <w:notTrueType/>
    <w:pitch w:val="variable"/>
    <w:sig w:usb0="A00000FF" w:usb1="5000F0FB" w:usb2="00000000" w:usb3="00000000" w:csb0="0000009B" w:csb1="00000000"/>
  </w:font>
  <w:font w:name="TheSansOsF Light">
    <w:altName w:val="Calibri"/>
    <w:panose1 w:val="020B0302050302020203"/>
    <w:charset w:val="00"/>
    <w:family w:val="swiss"/>
    <w:notTrueType/>
    <w:pitch w:val="variable"/>
    <w:sig w:usb0="A00000FF" w:usb1="5000F0FB"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722F"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3BC8"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1162"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FFC6"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7DD0"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6D37" w14:textId="77777777" w:rsidR="008B2B77" w:rsidRPr="002E7A3E" w:rsidRDefault="00000000">
    <w:pPr>
      <w:rPr>
        <w:lang w:val="es-ES"/>
      </w:rPr>
    </w:pPr>
    <w:r w:rsidRPr="002E7A3E">
      <w:rPr>
        <w:rFonts w:ascii="TheSansOsF Light" w:eastAsia="TheSansOsF Light" w:hAnsi="TheSansOsF Light" w:cs="TheSansOsF Light"/>
        <w:i/>
        <w:iCs/>
        <w:color w:val="888888"/>
        <w:sz w:val="14"/>
        <w:szCs w:val="14"/>
        <w:lang w:val="en-US"/>
      </w:rPr>
      <w:t>EPISTEME · Journal of the Jean Piaget Center</w:t>
    </w:r>
    <w:r w:rsidRPr="002E7A3E">
      <w:rPr>
        <w:rFonts w:ascii="TheSansOsF Light" w:eastAsia="TheSansOsF Light" w:hAnsi="TheSansOsF Light" w:cs="TheSansOsF Light"/>
        <w:color w:val="888888"/>
        <w:sz w:val="14"/>
        <w:szCs w:val="14"/>
        <w:lang w:val="en-US"/>
      </w:rPr>
      <w:t xml:space="preserve"> · Vol. </w:t>
    </w:r>
    <w:r w:rsidRPr="002E7A3E">
      <w:rPr>
        <w:rFonts w:ascii="TheSansOsF Light" w:eastAsia="TheSansOsF Light" w:hAnsi="TheSansOsF Light" w:cs="TheSansOsF Light"/>
        <w:color w:val="888888"/>
        <w:sz w:val="14"/>
        <w:szCs w:val="14"/>
        <w:lang w:val="es-ES"/>
      </w:rPr>
      <w:t xml:space="preserve">X, no. Y (YYYY) · </w:t>
    </w:r>
    <w:proofErr w:type="spellStart"/>
    <w:r w:rsidRPr="002E7A3E">
      <w:rPr>
        <w:rFonts w:ascii="TheSansOsF Light" w:eastAsia="TheSansOsF Light" w:hAnsi="TheSansOsF Light" w:cs="TheSansOsF Light"/>
        <w:color w:val="888888"/>
        <w:sz w:val="14"/>
        <w:szCs w:val="14"/>
        <w:lang w:val="es-ES"/>
      </w:rPr>
      <w:t>eISSN</w:t>
    </w:r>
    <w:proofErr w:type="spellEnd"/>
    <w:r w:rsidRPr="002E7A3E">
      <w:rPr>
        <w:rFonts w:ascii="TheSansOsF Light" w:eastAsia="TheSansOsF Light" w:hAnsi="TheSansOsF Light" w:cs="TheSansOsF Light"/>
        <w:color w:val="888888"/>
        <w:sz w:val="14"/>
        <w:szCs w:val="14"/>
        <w:lang w:val="es-ES"/>
      </w:rPr>
      <w:t xml:space="preserve"> 1234-5678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589E" w14:textId="77777777" w:rsidR="00CC6709" w:rsidRDefault="00CC6709">
      <w:r>
        <w:separator/>
      </w:r>
    </w:p>
  </w:footnote>
  <w:footnote w:type="continuationSeparator" w:id="0">
    <w:p w14:paraId="40F954E5" w14:textId="77777777" w:rsidR="00CC6709" w:rsidRDefault="00CC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5383"/>
    <w:multiLevelType w:val="hybridMultilevel"/>
    <w:tmpl w:val="3DAA37F4"/>
    <w:lvl w:ilvl="0" w:tplc="DBF265B6">
      <w:start w:val="1"/>
      <w:numFmt w:val="bullet"/>
      <w:lvlText w:val="•"/>
      <w:lvlJc w:val="left"/>
      <w:pPr>
        <w:ind w:left="360" w:hanging="240"/>
      </w:pPr>
      <w:rPr>
        <w:color w:val="BF1E2E"/>
      </w:rPr>
    </w:lvl>
    <w:lvl w:ilvl="1" w:tplc="8688B268">
      <w:numFmt w:val="decimal"/>
      <w:lvlText w:val=""/>
      <w:lvlJc w:val="left"/>
    </w:lvl>
    <w:lvl w:ilvl="2" w:tplc="B5E826B2">
      <w:numFmt w:val="decimal"/>
      <w:lvlText w:val=""/>
      <w:lvlJc w:val="left"/>
    </w:lvl>
    <w:lvl w:ilvl="3" w:tplc="E3F02F86">
      <w:numFmt w:val="decimal"/>
      <w:lvlText w:val=""/>
      <w:lvlJc w:val="left"/>
    </w:lvl>
    <w:lvl w:ilvl="4" w:tplc="A78673A0">
      <w:numFmt w:val="decimal"/>
      <w:lvlText w:val=""/>
      <w:lvlJc w:val="left"/>
    </w:lvl>
    <w:lvl w:ilvl="5" w:tplc="2630504C">
      <w:numFmt w:val="decimal"/>
      <w:lvlText w:val=""/>
      <w:lvlJc w:val="left"/>
    </w:lvl>
    <w:lvl w:ilvl="6" w:tplc="0DACEBAE">
      <w:numFmt w:val="decimal"/>
      <w:lvlText w:val=""/>
      <w:lvlJc w:val="left"/>
    </w:lvl>
    <w:lvl w:ilvl="7" w:tplc="0AF6C6E4">
      <w:numFmt w:val="decimal"/>
      <w:lvlText w:val=""/>
      <w:lvlJc w:val="left"/>
    </w:lvl>
    <w:lvl w:ilvl="8" w:tplc="8E783800">
      <w:numFmt w:val="decimal"/>
      <w:lvlText w:val=""/>
      <w:lvlJc w:val="left"/>
    </w:lvl>
  </w:abstractNum>
  <w:abstractNum w:abstractNumId="1" w15:restartNumberingAfterBreak="0">
    <w:nsid w:val="36B15FE0"/>
    <w:multiLevelType w:val="hybridMultilevel"/>
    <w:tmpl w:val="ABE032AA"/>
    <w:lvl w:ilvl="0" w:tplc="0E7E7C50">
      <w:start w:val="1"/>
      <w:numFmt w:val="bullet"/>
      <w:lvlText w:val="●"/>
      <w:lvlJc w:val="left"/>
      <w:pPr>
        <w:ind w:left="720" w:hanging="360"/>
      </w:pPr>
    </w:lvl>
    <w:lvl w:ilvl="1" w:tplc="877E8236">
      <w:start w:val="1"/>
      <w:numFmt w:val="bullet"/>
      <w:lvlText w:val="○"/>
      <w:lvlJc w:val="left"/>
      <w:pPr>
        <w:ind w:left="1440" w:hanging="360"/>
      </w:pPr>
    </w:lvl>
    <w:lvl w:ilvl="2" w:tplc="DA743802">
      <w:start w:val="1"/>
      <w:numFmt w:val="bullet"/>
      <w:lvlText w:val="■"/>
      <w:lvlJc w:val="left"/>
      <w:pPr>
        <w:ind w:left="2160" w:hanging="360"/>
      </w:pPr>
    </w:lvl>
    <w:lvl w:ilvl="3" w:tplc="FF82B858">
      <w:start w:val="1"/>
      <w:numFmt w:val="bullet"/>
      <w:lvlText w:val="●"/>
      <w:lvlJc w:val="left"/>
      <w:pPr>
        <w:ind w:left="2880" w:hanging="360"/>
      </w:pPr>
    </w:lvl>
    <w:lvl w:ilvl="4" w:tplc="8FC2AB70">
      <w:start w:val="1"/>
      <w:numFmt w:val="bullet"/>
      <w:lvlText w:val="○"/>
      <w:lvlJc w:val="left"/>
      <w:pPr>
        <w:ind w:left="3600" w:hanging="360"/>
      </w:pPr>
    </w:lvl>
    <w:lvl w:ilvl="5" w:tplc="715E83F6">
      <w:start w:val="1"/>
      <w:numFmt w:val="bullet"/>
      <w:lvlText w:val="■"/>
      <w:lvlJc w:val="left"/>
      <w:pPr>
        <w:ind w:left="4320" w:hanging="360"/>
      </w:pPr>
    </w:lvl>
    <w:lvl w:ilvl="6" w:tplc="E07A652A">
      <w:start w:val="1"/>
      <w:numFmt w:val="bullet"/>
      <w:lvlText w:val="●"/>
      <w:lvlJc w:val="left"/>
      <w:pPr>
        <w:ind w:left="5040" w:hanging="360"/>
      </w:pPr>
    </w:lvl>
    <w:lvl w:ilvl="7" w:tplc="9440F4B2">
      <w:start w:val="1"/>
      <w:numFmt w:val="bullet"/>
      <w:lvlText w:val="●"/>
      <w:lvlJc w:val="left"/>
      <w:pPr>
        <w:ind w:left="5760" w:hanging="360"/>
      </w:pPr>
    </w:lvl>
    <w:lvl w:ilvl="8" w:tplc="05DC2EC4">
      <w:start w:val="1"/>
      <w:numFmt w:val="bullet"/>
      <w:lvlText w:val="●"/>
      <w:lvlJc w:val="left"/>
      <w:pPr>
        <w:ind w:left="6480" w:hanging="360"/>
      </w:pPr>
    </w:lvl>
  </w:abstractNum>
  <w:num w:numId="1" w16cid:durableId="2003005867">
    <w:abstractNumId w:val="1"/>
    <w:lvlOverride w:ilvl="0">
      <w:startOverride w:val="1"/>
    </w:lvlOverride>
  </w:num>
  <w:num w:numId="2" w16cid:durableId="6902979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B77"/>
    <w:rsid w:val="00021E9A"/>
    <w:rsid w:val="00151654"/>
    <w:rsid w:val="002E7A3E"/>
    <w:rsid w:val="005702A6"/>
    <w:rsid w:val="00616A0B"/>
    <w:rsid w:val="006A3F1D"/>
    <w:rsid w:val="00890F11"/>
    <w:rsid w:val="008B2B77"/>
    <w:rsid w:val="008D6EF7"/>
    <w:rsid w:val="008E11B4"/>
    <w:rsid w:val="00B415D5"/>
    <w:rsid w:val="00B876DA"/>
    <w:rsid w:val="00C36293"/>
    <w:rsid w:val="00CB7D54"/>
    <w:rsid w:val="00CC6709"/>
    <w:rsid w:val="00D156BF"/>
    <w:rsid w:val="00D323DE"/>
    <w:rsid w:val="00D53016"/>
    <w:rsid w:val="00DC4E8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4DB2"/>
  <w15:docId w15:val="{73BFCDF2-C1C7-490B-9563-AC3058AE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SansOsF Plain" w:eastAsia="TheSansOsF Plain" w:hAnsi="TheSansOsF Plain" w:cs="TheSansOsF Plain"/>
        <w:color w:val="2B2B2B"/>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character" w:customStyle="1" w:styleId="FootnoteTextChar">
    <w:name w:val="Footnote Text Char"/>
    <w:link w:val="Episteme-footnot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customStyle="1" w:styleId="Episteme-title">
    <w:name w:val="Episteme-title"/>
    <w:qFormat/>
    <w:pPr>
      <w:spacing w:before="120" w:after="120" w:line="320" w:lineRule="auto"/>
    </w:pPr>
    <w:rPr>
      <w:b/>
      <w:bCs/>
      <w:color w:val="BF1E2E"/>
      <w:sz w:val="40"/>
      <w:szCs w:val="40"/>
    </w:rPr>
  </w:style>
  <w:style w:type="paragraph" w:customStyle="1" w:styleId="Episteme-subtitle">
    <w:name w:val="Episteme-subtitle"/>
    <w:qFormat/>
    <w:pPr>
      <w:spacing w:before="60" w:after="120" w:line="320" w:lineRule="auto"/>
    </w:pPr>
    <w:rPr>
      <w:i/>
      <w:iCs/>
      <w:sz w:val="28"/>
      <w:szCs w:val="28"/>
    </w:rPr>
  </w:style>
  <w:style w:type="paragraph" w:customStyle="1" w:styleId="Episteme-authors">
    <w:name w:val="Episteme-authors"/>
    <w:qFormat/>
    <w:pPr>
      <w:spacing w:before="240" w:after="60"/>
    </w:pPr>
    <w:rPr>
      <w:b/>
      <w:bCs/>
      <w:sz w:val="24"/>
      <w:szCs w:val="24"/>
    </w:rPr>
  </w:style>
  <w:style w:type="paragraph" w:customStyle="1" w:styleId="Episteme-affiliation">
    <w:name w:val="Episteme-affiliation"/>
    <w:qFormat/>
    <w:pPr>
      <w:spacing w:before="20" w:after="20"/>
    </w:pPr>
    <w:rPr>
      <w:color w:val="888888"/>
      <w:sz w:val="18"/>
      <w:szCs w:val="18"/>
    </w:rPr>
  </w:style>
  <w:style w:type="paragraph" w:customStyle="1" w:styleId="Episteme-corresponding">
    <w:name w:val="Episteme-corresponding"/>
    <w:qFormat/>
    <w:pPr>
      <w:spacing w:before="40" w:after="200" w:line="260" w:lineRule="auto"/>
    </w:pPr>
    <w:rPr>
      <w:sz w:val="18"/>
      <w:szCs w:val="18"/>
    </w:rPr>
  </w:style>
  <w:style w:type="paragraph" w:customStyle="1" w:styleId="Episteme-abstract">
    <w:name w:val="Episteme-abstract"/>
    <w:qFormat/>
    <w:pPr>
      <w:spacing w:before="60" w:after="60" w:line="280" w:lineRule="auto"/>
      <w:jc w:val="both"/>
    </w:pPr>
  </w:style>
  <w:style w:type="paragraph" w:customStyle="1" w:styleId="Episteme-keywords">
    <w:name w:val="Episteme-keywords"/>
    <w:qFormat/>
    <w:pPr>
      <w:spacing w:after="60" w:line="280" w:lineRule="auto"/>
    </w:pPr>
    <w:rPr>
      <w:i/>
      <w:iCs/>
      <w:sz w:val="18"/>
      <w:szCs w:val="18"/>
    </w:rPr>
  </w:style>
  <w:style w:type="paragraph" w:customStyle="1" w:styleId="Episteme-heading1">
    <w:name w:val="Episteme-heading1"/>
    <w:qFormat/>
    <w:pPr>
      <w:spacing w:before="320" w:after="120" w:line="280" w:lineRule="auto"/>
      <w:outlineLvl w:val="0"/>
    </w:pPr>
    <w:rPr>
      <w:b/>
      <w:bCs/>
      <w:color w:val="BF1E2E"/>
      <w:sz w:val="26"/>
      <w:szCs w:val="26"/>
    </w:rPr>
  </w:style>
  <w:style w:type="paragraph" w:customStyle="1" w:styleId="Episteme-heading2">
    <w:name w:val="Episteme-heading2"/>
    <w:qFormat/>
    <w:pPr>
      <w:spacing w:before="240" w:after="80" w:line="280" w:lineRule="auto"/>
      <w:outlineLvl w:val="1"/>
    </w:pPr>
    <w:rPr>
      <w:b/>
      <w:bCs/>
      <w:sz w:val="22"/>
      <w:szCs w:val="22"/>
    </w:rPr>
  </w:style>
  <w:style w:type="paragraph" w:customStyle="1" w:styleId="Episteme-heading3">
    <w:name w:val="Episteme-heading3"/>
    <w:qFormat/>
    <w:pPr>
      <w:spacing w:before="200" w:after="60" w:line="280" w:lineRule="auto"/>
      <w:outlineLvl w:val="2"/>
    </w:pPr>
    <w:rPr>
      <w:b/>
      <w:bCs/>
      <w:i/>
      <w:iCs/>
    </w:rPr>
  </w:style>
  <w:style w:type="paragraph" w:customStyle="1" w:styleId="Episteme-body">
    <w:name w:val="Episteme-body"/>
    <w:qFormat/>
    <w:pPr>
      <w:spacing w:after="120" w:line="280" w:lineRule="auto"/>
      <w:jc w:val="both"/>
    </w:pPr>
  </w:style>
  <w:style w:type="paragraph" w:customStyle="1" w:styleId="Episteme-quote">
    <w:name w:val="Episteme-quote"/>
    <w:next w:val="Episteme-body"/>
    <w:qFormat/>
    <w:pPr>
      <w:pBdr>
        <w:left w:val="single" w:sz="12" w:space="8" w:color="BF1E2E"/>
      </w:pBdr>
      <w:spacing w:before="120" w:after="120" w:line="280" w:lineRule="auto"/>
      <w:ind w:left="360" w:right="360"/>
      <w:jc w:val="both"/>
    </w:pPr>
    <w:rPr>
      <w:i/>
      <w:iCs/>
      <w:sz w:val="18"/>
      <w:szCs w:val="18"/>
    </w:rPr>
  </w:style>
  <w:style w:type="paragraph" w:customStyle="1" w:styleId="Episteme-caption">
    <w:name w:val="Episteme-caption"/>
    <w:next w:val="Episteme-body"/>
    <w:qFormat/>
    <w:pPr>
      <w:spacing w:before="60" w:after="180" w:line="260" w:lineRule="auto"/>
      <w:jc w:val="both"/>
    </w:pPr>
    <w:rPr>
      <w:sz w:val="16"/>
      <w:szCs w:val="16"/>
    </w:rPr>
  </w:style>
  <w:style w:type="paragraph" w:customStyle="1" w:styleId="Episteme-reference">
    <w:name w:val="Episteme-reference"/>
    <w:qFormat/>
    <w:pPr>
      <w:spacing w:after="80" w:line="260" w:lineRule="auto"/>
      <w:ind w:left="360" w:hanging="360"/>
      <w:jc w:val="both"/>
    </w:pPr>
    <w:rPr>
      <w:sz w:val="18"/>
      <w:szCs w:val="18"/>
    </w:rPr>
  </w:style>
  <w:style w:type="paragraph" w:customStyle="1" w:styleId="Episteme-footnote">
    <w:name w:val="Episteme-footnote"/>
    <w:link w:val="FootnoteTextChar"/>
    <w:qFormat/>
    <w:pPr>
      <w:spacing w:after="60"/>
      <w:ind w:left="200" w:hanging="200"/>
      <w:jc w:val="both"/>
    </w:pPr>
    <w:rPr>
      <w:color w:val="000000"/>
      <w:sz w:val="18"/>
      <w:szCs w:val="18"/>
    </w:rPr>
  </w:style>
  <w:style w:type="paragraph" w:customStyle="1" w:styleId="Episteme-referencia">
    <w:name w:val="Episteme-referencia"/>
    <w:qFormat/>
    <w:rsid w:val="00B415D5"/>
    <w:pPr>
      <w:spacing w:after="80" w:line="260" w:lineRule="auto"/>
      <w:ind w:left="360" w:hanging="360"/>
      <w:jc w:val="both"/>
    </w:pPr>
    <w:rPr>
      <w:sz w:val="18"/>
      <w:szCs w:val="18"/>
    </w:rPr>
  </w:style>
  <w:style w:type="character" w:styleId="Mentionnonrsolue">
    <w:name w:val="Unresolved Mention"/>
    <w:basedOn w:val="Policepardfaut"/>
    <w:uiPriority w:val="99"/>
    <w:semiHidden/>
    <w:unhideWhenUsed/>
    <w:rsid w:val="006A3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0010-0277(74)9000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016/j.cognition.2023.10547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1616</Words>
  <Characters>8889</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Ramiro.Tau@unige.ch</dc:creator>
  <cp:lastModifiedBy>Ramiro Tau</cp:lastModifiedBy>
  <cp:revision>11</cp:revision>
  <dcterms:created xsi:type="dcterms:W3CDTF">2026-05-11T21:47:00Z</dcterms:created>
  <dcterms:modified xsi:type="dcterms:W3CDTF">2026-05-26T10:51:00Z</dcterms:modified>
</cp:coreProperties>
</file>